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716D" w14:textId="30CAB5F8" w:rsidR="0043230C" w:rsidRPr="00BC4372" w:rsidRDefault="0043230C" w:rsidP="0043230C">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BC4372">
        <w:rPr>
          <w:rFonts w:eastAsia="PMingLiU"/>
          <w:b/>
          <w:noProof/>
          <w:color w:val="000000" w:themeColor="text1"/>
          <w:lang w:eastAsia="zh-CN"/>
        </w:rPr>
        <w:t>3GPP TSG RAN WG4 Meeting#11</w:t>
      </w:r>
      <w:r w:rsidR="00CE32CF">
        <w:rPr>
          <w:rFonts w:eastAsia="PMingLiU"/>
          <w:b/>
          <w:noProof/>
          <w:color w:val="000000" w:themeColor="text1"/>
          <w:lang w:eastAsia="zh-CN"/>
        </w:rPr>
        <w:t>5</w:t>
      </w:r>
      <w:r w:rsidRPr="00BC4372">
        <w:rPr>
          <w:rFonts w:eastAsia="PMingLiU"/>
          <w:b/>
          <w:noProof/>
          <w:color w:val="000000" w:themeColor="text1"/>
          <w:lang w:eastAsia="zh-CN"/>
        </w:rPr>
        <w:tab/>
      </w:r>
      <w:hyperlink r:id="rId8" w:history="1">
        <w:r w:rsidRPr="00BC4372">
          <w:rPr>
            <w:rFonts w:eastAsia="PMingLiU"/>
            <w:b/>
            <w:color w:val="000000" w:themeColor="text1"/>
          </w:rPr>
          <w:t>R4-2</w:t>
        </w:r>
      </w:hyperlink>
      <w:r w:rsidR="00780533">
        <w:rPr>
          <w:rFonts w:eastAsia="PMingLiU"/>
          <w:b/>
          <w:color w:val="000000" w:themeColor="text1"/>
        </w:rPr>
        <w:t>5</w:t>
      </w:r>
      <w:r w:rsidR="00863552">
        <w:rPr>
          <w:rFonts w:eastAsia="PMingLiU"/>
          <w:b/>
          <w:color w:val="000000" w:themeColor="text1"/>
        </w:rPr>
        <w:t>0</w:t>
      </w:r>
      <w:r w:rsidR="007D4206">
        <w:rPr>
          <w:rFonts w:eastAsia="PMingLiU"/>
          <w:b/>
          <w:color w:val="000000" w:themeColor="text1"/>
        </w:rPr>
        <w:t>6168</w:t>
      </w:r>
    </w:p>
    <w:p w14:paraId="0D89261D" w14:textId="28AD1300" w:rsidR="0043230C" w:rsidRPr="00BC4372" w:rsidRDefault="00AC5AEF" w:rsidP="0043230C">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St. Julians</w:t>
      </w:r>
      <w:r w:rsidR="0043230C" w:rsidRPr="00BC4372">
        <w:rPr>
          <w:rFonts w:eastAsia="PMingLiU"/>
          <w:b/>
          <w:noProof/>
          <w:color w:val="000000" w:themeColor="text1"/>
          <w:lang w:eastAsia="zh-CN"/>
        </w:rPr>
        <w:t>,</w:t>
      </w:r>
      <w:r w:rsidR="00495ACE" w:rsidRPr="00BC4372">
        <w:rPr>
          <w:rFonts w:eastAsia="PMingLiU"/>
          <w:b/>
          <w:noProof/>
          <w:color w:val="000000" w:themeColor="text1"/>
          <w:lang w:eastAsia="zh-CN"/>
        </w:rPr>
        <w:t xml:space="preserve"> </w:t>
      </w:r>
      <w:r>
        <w:rPr>
          <w:rFonts w:eastAsia="PMingLiU"/>
          <w:b/>
          <w:noProof/>
          <w:color w:val="000000" w:themeColor="text1"/>
          <w:lang w:eastAsia="zh-CN"/>
        </w:rPr>
        <w:t>Malta</w:t>
      </w:r>
      <w:r w:rsidR="0043230C" w:rsidRPr="00BC4372">
        <w:rPr>
          <w:rFonts w:eastAsia="PMingLiU"/>
          <w:b/>
          <w:noProof/>
          <w:color w:val="000000" w:themeColor="text1"/>
          <w:lang w:eastAsia="zh-CN"/>
        </w:rPr>
        <w:t xml:space="preserve">, </w:t>
      </w:r>
      <w:r>
        <w:rPr>
          <w:rFonts w:eastAsia="PMingLiU"/>
          <w:b/>
          <w:noProof/>
          <w:color w:val="000000" w:themeColor="text1"/>
          <w:lang w:eastAsia="zh-CN"/>
        </w:rPr>
        <w:t>May</w:t>
      </w:r>
      <w:r w:rsidR="0043230C" w:rsidRPr="00BC4372">
        <w:rPr>
          <w:rFonts w:eastAsia="PMingLiU"/>
          <w:b/>
          <w:noProof/>
          <w:color w:val="000000" w:themeColor="text1"/>
          <w:lang w:eastAsia="zh-CN"/>
        </w:rPr>
        <w:t xml:space="preserve"> </w:t>
      </w:r>
      <w:r>
        <w:rPr>
          <w:rFonts w:eastAsia="PMingLiU"/>
          <w:b/>
          <w:noProof/>
          <w:color w:val="000000" w:themeColor="text1"/>
          <w:lang w:eastAsia="zh-CN"/>
        </w:rPr>
        <w:t>19</w:t>
      </w:r>
      <w:r w:rsidR="0043230C" w:rsidRPr="00BC4372">
        <w:rPr>
          <w:rFonts w:eastAsia="PMingLiU"/>
          <w:b/>
          <w:noProof/>
          <w:color w:val="000000" w:themeColor="text1"/>
          <w:lang w:eastAsia="zh-CN"/>
        </w:rPr>
        <w:t xml:space="preserve"> – </w:t>
      </w:r>
      <w:r>
        <w:rPr>
          <w:rFonts w:eastAsia="PMingLiU"/>
          <w:b/>
          <w:noProof/>
          <w:color w:val="000000" w:themeColor="text1"/>
          <w:lang w:eastAsia="zh-CN"/>
        </w:rPr>
        <w:t>May</w:t>
      </w:r>
      <w:r w:rsidR="0043230C" w:rsidRPr="00BC4372">
        <w:rPr>
          <w:rFonts w:eastAsia="PMingLiU"/>
          <w:b/>
          <w:noProof/>
          <w:color w:val="000000" w:themeColor="text1"/>
          <w:lang w:eastAsia="zh-CN"/>
        </w:rPr>
        <w:t xml:space="preserve"> </w:t>
      </w:r>
      <w:r>
        <w:rPr>
          <w:rFonts w:eastAsia="PMingLiU"/>
          <w:b/>
          <w:noProof/>
          <w:color w:val="000000" w:themeColor="text1"/>
          <w:lang w:eastAsia="zh-CN"/>
        </w:rPr>
        <w:t>23</w:t>
      </w:r>
      <w:r w:rsidR="0043230C" w:rsidRPr="00BC4372">
        <w:rPr>
          <w:rFonts w:eastAsia="PMingLiU"/>
          <w:b/>
          <w:noProof/>
          <w:color w:val="000000" w:themeColor="text1"/>
          <w:lang w:eastAsia="zh-CN"/>
        </w:rPr>
        <w:t>, 202</w:t>
      </w:r>
      <w:r w:rsidR="00AD048E" w:rsidRPr="00BC4372">
        <w:rPr>
          <w:rFonts w:eastAsia="PMingLiU"/>
          <w:b/>
          <w:noProof/>
          <w:color w:val="000000" w:themeColor="text1"/>
          <w:lang w:eastAsia="zh-CN"/>
        </w:rPr>
        <w:t>5</w:t>
      </w:r>
    </w:p>
    <w:p w14:paraId="790F0E32" w14:textId="77777777" w:rsidR="00203872" w:rsidRPr="00BC4372" w:rsidRDefault="00203872" w:rsidP="00203872">
      <w:pPr>
        <w:widowControl w:val="0"/>
        <w:rPr>
          <w:noProof/>
          <w:color w:val="000000" w:themeColor="text1"/>
        </w:rPr>
      </w:pPr>
    </w:p>
    <w:p w14:paraId="51A086A7" w14:textId="77777777" w:rsidR="00203872" w:rsidRPr="00BC4372" w:rsidRDefault="00203872" w:rsidP="00203872">
      <w:pPr>
        <w:tabs>
          <w:tab w:val="left" w:pos="1985"/>
        </w:tabs>
        <w:rPr>
          <w:color w:val="000000" w:themeColor="text1"/>
        </w:rPr>
      </w:pPr>
      <w:r w:rsidRPr="00BC4372">
        <w:rPr>
          <w:b/>
          <w:color w:val="000000" w:themeColor="text1"/>
        </w:rPr>
        <w:t xml:space="preserve">Source: </w:t>
      </w:r>
      <w:r w:rsidRPr="00BC4372">
        <w:rPr>
          <w:b/>
          <w:color w:val="000000" w:themeColor="text1"/>
        </w:rPr>
        <w:tab/>
      </w:r>
      <w:r w:rsidRPr="00BC4372">
        <w:rPr>
          <w:color w:val="000000" w:themeColor="text1"/>
        </w:rPr>
        <w:t>Qualcomm Incorporated</w:t>
      </w:r>
    </w:p>
    <w:p w14:paraId="165AA37D" w14:textId="60049B33"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Discussion</w:t>
      </w:r>
      <w:r w:rsidR="004561DF">
        <w:rPr>
          <w:color w:val="000000" w:themeColor="text1"/>
        </w:rPr>
        <w:t>s</w:t>
      </w:r>
      <w:r w:rsidR="00006B66" w:rsidRPr="00BC4372">
        <w:rPr>
          <w:color w:val="000000" w:themeColor="text1"/>
        </w:rPr>
        <w:t xml:space="preserve"> on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w:t>
      </w:r>
      <w:r w:rsidR="002033EC">
        <w:rPr>
          <w:color w:val="000000" w:themeColor="text1"/>
        </w:rPr>
        <w:t xml:space="preserve">of </w:t>
      </w:r>
      <w:r w:rsidR="007B19E0">
        <w:rPr>
          <w:color w:val="000000" w:themeColor="text1"/>
        </w:rPr>
        <w:t>LP-WUS/WUR</w:t>
      </w:r>
      <w:r w:rsidR="002033EC">
        <w:rPr>
          <w:color w:val="000000" w:themeColor="text1"/>
        </w:rPr>
        <w:t xml:space="preserve"> for NR</w:t>
      </w:r>
    </w:p>
    <w:p w14:paraId="2E3EBEB0" w14:textId="44867F29"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313690" w:rsidRPr="00D07A25">
        <w:t>7</w:t>
      </w:r>
      <w:r w:rsidR="002761F9" w:rsidRPr="00D07A25">
        <w:t>.</w:t>
      </w:r>
      <w:r w:rsidR="00BE233F">
        <w:t>28</w:t>
      </w:r>
      <w:r w:rsidR="002761F9" w:rsidRPr="00D07A25">
        <w:t>.</w:t>
      </w:r>
      <w:r w:rsidR="00BE233F">
        <w:t>7</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Default="0087018F" w:rsidP="0087018F">
      <w:pPr>
        <w:keepNext/>
        <w:keepLines/>
        <w:pBdr>
          <w:top w:val="single" w:sz="12" w:space="3" w:color="auto"/>
        </w:pBdr>
        <w:spacing w:before="240"/>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41E29D61" w14:textId="331BBEF2" w:rsidR="00D31C05" w:rsidRPr="00BC4372" w:rsidRDefault="00CC3EC8" w:rsidP="00CC430F">
      <w:pPr>
        <w:keepNext/>
        <w:keepLines/>
        <w:pBdr>
          <w:top w:val="single" w:sz="12" w:space="3" w:color="auto"/>
        </w:pBdr>
        <w:spacing w:before="120"/>
        <w:jc w:val="both"/>
        <w:outlineLvl w:val="0"/>
        <w:rPr>
          <w:color w:val="000000" w:themeColor="text1"/>
          <w:sz w:val="36"/>
        </w:rPr>
      </w:pPr>
      <w:r w:rsidRPr="00CC3EC8">
        <w:rPr>
          <w:color w:val="000000" w:themeColor="text1"/>
        </w:rPr>
        <w:t>The low power wake-up signal and receiver for NR were initially examined under a Study Item (SI) in Rel-18. This SI explored LP WUS, focusing on power-saving benefits</w:t>
      </w:r>
      <w:r w:rsidR="00F72859">
        <w:rPr>
          <w:color w:val="000000" w:themeColor="text1"/>
        </w:rPr>
        <w:t xml:space="preserve"> and</w:t>
      </w:r>
      <w:r w:rsidRPr="00CC3EC8">
        <w:rPr>
          <w:color w:val="000000" w:themeColor="text1"/>
        </w:rPr>
        <w:t xml:space="preserve"> coverage, receiver structure, and higher layer protocols. Based on the findings from this</w:t>
      </w:r>
      <w:r w:rsidR="0057456A">
        <w:rPr>
          <w:color w:val="000000" w:themeColor="text1"/>
        </w:rPr>
        <w:t xml:space="preserve"> SI</w:t>
      </w:r>
      <w:r w:rsidRPr="00CC3EC8">
        <w:rPr>
          <w:color w:val="000000" w:themeColor="text1"/>
        </w:rPr>
        <w:t xml:space="preserve">, it </w:t>
      </w:r>
      <w:r w:rsidR="0057456A">
        <w:rPr>
          <w:color w:val="000000" w:themeColor="text1"/>
        </w:rPr>
        <w:t>wa</w:t>
      </w:r>
      <w:r w:rsidRPr="00CC3EC8">
        <w:rPr>
          <w:color w:val="000000" w:themeColor="text1"/>
        </w:rPr>
        <w:t>s proposed to define LP-WUS/WUR requirements in Rel-19</w:t>
      </w:r>
      <w:r w:rsidR="001F552A">
        <w:rPr>
          <w:color w:val="000000" w:themeColor="text1"/>
        </w:rPr>
        <w:t xml:space="preserve"> [1]</w:t>
      </w:r>
      <w:r w:rsidRPr="00CC3EC8">
        <w:rPr>
          <w:color w:val="000000" w:themeColor="text1"/>
        </w:rPr>
        <w:t>.</w:t>
      </w:r>
      <w:r w:rsidR="00F72859">
        <w:rPr>
          <w:color w:val="000000" w:themeColor="text1"/>
        </w:rPr>
        <w:t xml:space="preserve"> In this paper, we </w:t>
      </w:r>
      <w:r w:rsidR="001F552A">
        <w:rPr>
          <w:color w:val="000000" w:themeColor="text1"/>
        </w:rPr>
        <w:t>share our perspectives o</w:t>
      </w:r>
      <w:r w:rsidR="00274CE3">
        <w:rPr>
          <w:color w:val="000000" w:themeColor="text1"/>
        </w:rPr>
        <w:t>n</w:t>
      </w:r>
      <w:r w:rsidR="00F72859">
        <w:rPr>
          <w:color w:val="000000" w:themeColor="text1"/>
        </w:rPr>
        <w:t xml:space="preserve"> demodulation </w:t>
      </w:r>
      <w:r w:rsidR="00180564">
        <w:rPr>
          <w:color w:val="000000" w:themeColor="text1"/>
        </w:rPr>
        <w:t xml:space="preserve">performance </w:t>
      </w:r>
      <w:r w:rsidR="00F72859">
        <w:rPr>
          <w:color w:val="000000" w:themeColor="text1"/>
        </w:rPr>
        <w:t>requirements for this WI.</w:t>
      </w:r>
    </w:p>
    <w:p w14:paraId="53EB4D13" w14:textId="4D987B44" w:rsidR="00811848" w:rsidRDefault="00A64AA4" w:rsidP="00831C5C">
      <w:pPr>
        <w:tabs>
          <w:tab w:val="num" w:pos="1440"/>
        </w:tabs>
        <w:rPr>
          <w:color w:val="000000" w:themeColor="text1"/>
          <w:sz w:val="36"/>
          <w:szCs w:val="36"/>
        </w:rPr>
      </w:pPr>
      <w:r>
        <w:rPr>
          <w:color w:val="000000" w:themeColor="text1"/>
          <w:sz w:val="36"/>
          <w:szCs w:val="36"/>
        </w:rPr>
        <w:t>2</w:t>
      </w:r>
      <w:r w:rsidR="000778C9">
        <w:rPr>
          <w:color w:val="000000" w:themeColor="text1"/>
          <w:sz w:val="36"/>
          <w:szCs w:val="36"/>
        </w:rPr>
        <w:t xml:space="preserve">. </w:t>
      </w:r>
      <w:r w:rsidR="00FB0B7A">
        <w:rPr>
          <w:color w:val="000000" w:themeColor="text1"/>
          <w:sz w:val="36"/>
          <w:szCs w:val="36"/>
        </w:rPr>
        <w:t>General</w:t>
      </w:r>
    </w:p>
    <w:p w14:paraId="44A38C61" w14:textId="04AB4322" w:rsidR="00831C5C" w:rsidRDefault="00831C5C" w:rsidP="00831C5C">
      <w:pPr>
        <w:tabs>
          <w:tab w:val="num" w:pos="1440"/>
        </w:tabs>
        <w:rPr>
          <w:color w:val="000000" w:themeColor="text1"/>
          <w:sz w:val="32"/>
          <w:szCs w:val="32"/>
          <w:lang w:eastAsia="ko-KR"/>
        </w:rPr>
      </w:pPr>
      <w:r w:rsidRPr="00A6259E">
        <w:rPr>
          <w:color w:val="000000" w:themeColor="text1"/>
          <w:sz w:val="32"/>
          <w:szCs w:val="32"/>
        </w:rPr>
        <w:t>2.</w:t>
      </w:r>
      <w:r w:rsidR="00811848" w:rsidRPr="00A6259E">
        <w:rPr>
          <w:color w:val="000000" w:themeColor="text1"/>
          <w:sz w:val="32"/>
          <w:szCs w:val="32"/>
        </w:rPr>
        <w:t>1</w:t>
      </w:r>
      <w:r w:rsidRPr="00A6259E">
        <w:rPr>
          <w:color w:val="000000" w:themeColor="text1"/>
          <w:sz w:val="32"/>
          <w:szCs w:val="32"/>
        </w:rPr>
        <w:t xml:space="preserve"> </w:t>
      </w:r>
      <w:r w:rsidR="00AE48C4">
        <w:rPr>
          <w:color w:val="000000" w:themeColor="text1"/>
          <w:sz w:val="32"/>
          <w:szCs w:val="32"/>
          <w:lang w:eastAsia="ko-KR"/>
        </w:rPr>
        <w:t>Demodulation requirements</w:t>
      </w:r>
    </w:p>
    <w:p w14:paraId="5747D0DE" w14:textId="04D07985" w:rsidR="005F6775" w:rsidRPr="00D550EE" w:rsidRDefault="00AC4832" w:rsidP="003C191D">
      <w:pPr>
        <w:jc w:val="both"/>
      </w:pPr>
      <w:r w:rsidRPr="00D550EE">
        <w:rPr>
          <w:noProof/>
        </w:rPr>
        <mc:AlternateContent>
          <mc:Choice Requires="wps">
            <w:drawing>
              <wp:anchor distT="45720" distB="45720" distL="114300" distR="114300" simplePos="0" relativeHeight="251659264" behindDoc="0" locked="0" layoutInCell="1" allowOverlap="1" wp14:anchorId="594662B9" wp14:editId="30E122A2">
                <wp:simplePos x="0" y="0"/>
                <wp:positionH relativeFrom="column">
                  <wp:posOffset>-11430</wp:posOffset>
                </wp:positionH>
                <wp:positionV relativeFrom="paragraph">
                  <wp:posOffset>483870</wp:posOffset>
                </wp:positionV>
                <wp:extent cx="5930900" cy="9588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958850"/>
                        </a:xfrm>
                        <a:prstGeom prst="rect">
                          <a:avLst/>
                        </a:prstGeom>
                        <a:solidFill>
                          <a:srgbClr val="FFFFFF"/>
                        </a:solidFill>
                        <a:ln w="9525">
                          <a:solidFill>
                            <a:srgbClr val="000000"/>
                          </a:solidFill>
                          <a:miter lim="800000"/>
                          <a:headEnd/>
                          <a:tailEnd/>
                        </a:ln>
                      </wps:spPr>
                      <wps:txbx>
                        <w:txbxContent>
                          <w:p w14:paraId="54975707" w14:textId="77777777" w:rsidR="004824A0" w:rsidRPr="00E45394" w:rsidRDefault="004824A0" w:rsidP="004824A0">
                            <w:pPr>
                              <w:pStyle w:val="Heading3"/>
                              <w:numPr>
                                <w:ilvl w:val="0"/>
                                <w:numId w:val="0"/>
                              </w:numPr>
                              <w:rPr>
                                <w:rFonts w:ascii="Times New Roman" w:hAnsi="Times New Roman"/>
                                <w:sz w:val="24"/>
                                <w:szCs w:val="24"/>
                              </w:rPr>
                            </w:pPr>
                            <w:r w:rsidRPr="00E45394">
                              <w:rPr>
                                <w:rFonts w:ascii="Times New Roman" w:hAnsi="Times New Roman"/>
                                <w:sz w:val="24"/>
                                <w:szCs w:val="24"/>
                              </w:rPr>
                              <w:t>Objective of Performance part WI</w:t>
                            </w:r>
                          </w:p>
                          <w:p w14:paraId="610C5160" w14:textId="77777777" w:rsidR="004824A0" w:rsidRPr="00E45394" w:rsidRDefault="004824A0" w:rsidP="004824A0">
                            <w:pPr>
                              <w:numPr>
                                <w:ilvl w:val="0"/>
                                <w:numId w:val="15"/>
                              </w:numPr>
                              <w:overflowPunct w:val="0"/>
                              <w:autoSpaceDE w:val="0"/>
                              <w:autoSpaceDN w:val="0"/>
                              <w:adjustRightInd w:val="0"/>
                              <w:ind w:leftChars="100" w:left="660"/>
                              <w:textAlignment w:val="baseline"/>
                              <w:rPr>
                                <w:bCs/>
                                <w:lang w:eastAsia="zh-CN"/>
                              </w:rPr>
                            </w:pPr>
                            <w:bookmarkStart w:id="2" w:name="_Hlk196858648"/>
                            <w:r w:rsidRPr="00E45394">
                              <w:rPr>
                                <w:bCs/>
                                <w:lang w:eastAsia="zh-CN"/>
                              </w:rPr>
                              <w:t>Specify the UE demodulation performance and test cases for LP-WUS/WUR (RAN4).</w:t>
                            </w:r>
                          </w:p>
                          <w:p w14:paraId="1C4F7508" w14:textId="565A634C" w:rsidR="006170F4" w:rsidRPr="00E45394" w:rsidRDefault="004824A0" w:rsidP="004824A0">
                            <w:pPr>
                              <w:numPr>
                                <w:ilvl w:val="1"/>
                                <w:numId w:val="16"/>
                              </w:numPr>
                              <w:overflowPunct w:val="0"/>
                              <w:autoSpaceDE w:val="0"/>
                              <w:autoSpaceDN w:val="0"/>
                              <w:adjustRightInd w:val="0"/>
                              <w:spacing w:beforeLines="50" w:before="120"/>
                              <w:textAlignment w:val="baseline"/>
                            </w:pPr>
                            <w:r w:rsidRPr="00E45394">
                              <w:t>Study testability of above requirements</w:t>
                            </w:r>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margin-left:-.9pt;margin-top:38.1pt;width:467pt;height:7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">
                <v:textbox>
                  <w:txbxContent>
                    <w:p w14:paraId="54975707" w14:textId="77777777" w:rsidR="004824A0" w:rsidRPr="00E45394" w:rsidRDefault="004824A0" w:rsidP="004824A0">
                      <w:pPr>
                        <w:pStyle w:val="Heading3"/>
                        <w:numPr>
                          <w:ilvl w:val="0"/>
                          <w:numId w:val="0"/>
                        </w:numPr>
                        <w:rPr>
                          <w:rFonts w:ascii="Times New Roman" w:hAnsi="Times New Roman"/>
                          <w:sz w:val="24"/>
                          <w:szCs w:val="24"/>
                        </w:rPr>
                      </w:pPr>
                      <w:r w:rsidRPr="00E45394">
                        <w:rPr>
                          <w:rFonts w:ascii="Times New Roman" w:hAnsi="Times New Roman"/>
                          <w:sz w:val="24"/>
                          <w:szCs w:val="24"/>
                        </w:rPr>
                        <w:t>Objective of Performance part WI</w:t>
                      </w:r>
                    </w:p>
                    <w:p w14:paraId="610C5160" w14:textId="77777777" w:rsidR="004824A0" w:rsidRPr="00E45394" w:rsidRDefault="004824A0" w:rsidP="004824A0">
                      <w:pPr>
                        <w:numPr>
                          <w:ilvl w:val="0"/>
                          <w:numId w:val="15"/>
                        </w:numPr>
                        <w:overflowPunct w:val="0"/>
                        <w:autoSpaceDE w:val="0"/>
                        <w:autoSpaceDN w:val="0"/>
                        <w:adjustRightInd w:val="0"/>
                        <w:ind w:leftChars="100" w:left="660"/>
                        <w:textAlignment w:val="baseline"/>
                        <w:rPr>
                          <w:bCs/>
                          <w:lang w:eastAsia="zh-CN"/>
                        </w:rPr>
                      </w:pPr>
                      <w:bookmarkStart w:id="3" w:name="_Hlk196858648"/>
                      <w:r w:rsidRPr="00E45394">
                        <w:rPr>
                          <w:bCs/>
                          <w:lang w:eastAsia="zh-CN"/>
                        </w:rPr>
                        <w:t>Specify the UE demodulation performance and test cases for LP-WUS/WUR (RAN4).</w:t>
                      </w:r>
                    </w:p>
                    <w:p w14:paraId="1C4F7508" w14:textId="565A634C" w:rsidR="006170F4" w:rsidRPr="00E45394" w:rsidRDefault="004824A0" w:rsidP="004824A0">
                      <w:pPr>
                        <w:numPr>
                          <w:ilvl w:val="1"/>
                          <w:numId w:val="16"/>
                        </w:numPr>
                        <w:overflowPunct w:val="0"/>
                        <w:autoSpaceDE w:val="0"/>
                        <w:autoSpaceDN w:val="0"/>
                        <w:adjustRightInd w:val="0"/>
                        <w:spacing w:beforeLines="50" w:before="120"/>
                        <w:textAlignment w:val="baseline"/>
                      </w:pPr>
                      <w:r w:rsidRPr="00E45394">
                        <w:t>Study testability of above requirements</w:t>
                      </w:r>
                      <w:bookmarkEnd w:id="3"/>
                    </w:p>
                  </w:txbxContent>
                </v:textbox>
                <w10:wrap type="square"/>
              </v:shape>
            </w:pict>
          </mc:Fallback>
        </mc:AlternateContent>
      </w:r>
      <w:r w:rsidR="004824A0" w:rsidRPr="00D550EE">
        <w:t xml:space="preserve">Under the objective of the performance part, </w:t>
      </w:r>
      <w:r w:rsidR="001F2F40" w:rsidRPr="00D550EE">
        <w:t xml:space="preserve">it is suggested to study the feasibility of </w:t>
      </w:r>
      <w:r w:rsidR="00FC7F8F" w:rsidRPr="00D550EE">
        <w:t>demodulation requirements f</w:t>
      </w:r>
      <w:r w:rsidR="001F2F40" w:rsidRPr="00D550EE">
        <w:t xml:space="preserve">or LP-WUS/WUR. The </w:t>
      </w:r>
      <w:r>
        <w:t xml:space="preserve">relevant </w:t>
      </w:r>
      <w:r w:rsidR="005F6775" w:rsidRPr="00D550EE">
        <w:t>excerpt from the WID is provided below</w:t>
      </w:r>
      <w:r w:rsidR="007104A0">
        <w:t xml:space="preserve"> [1]</w:t>
      </w:r>
      <w:r w:rsidR="005F6775" w:rsidRPr="00D550EE">
        <w:t xml:space="preserve">. </w:t>
      </w:r>
    </w:p>
    <w:p w14:paraId="52559846" w14:textId="7882500B" w:rsidR="00FC3973" w:rsidRDefault="00A3203D" w:rsidP="00CC430F">
      <w:pPr>
        <w:jc w:val="both"/>
      </w:pPr>
      <w:r>
        <w:t>T</w:t>
      </w:r>
      <w:r w:rsidR="00310B49" w:rsidRPr="00310B49">
        <w:t>he scope of WI, as outlined in the WID, encompasses both RRC idle/inactive and RRC connected modes.</w:t>
      </w:r>
      <w:r w:rsidR="00310B49">
        <w:t xml:space="preserve"> </w:t>
      </w:r>
      <w:r>
        <w:t>We note that t</w:t>
      </w:r>
      <w:r w:rsidR="00540D2B" w:rsidRPr="00540D2B">
        <w:t>he LP-WUS triggers the paging monitoring occasion for MR when in idle mode and the PDCCH monitoring occasion when in connected mode. The WUR is expected to detect the WUS and notify the MR about the paging or PDCCH occasion based on the connection status</w:t>
      </w:r>
      <w:r w:rsidR="00305882" w:rsidRPr="00AC4832">
        <w:t xml:space="preserve">. </w:t>
      </w:r>
    </w:p>
    <w:p w14:paraId="009F8D1A" w14:textId="77777777" w:rsidR="00D77D1C" w:rsidRDefault="00D77D1C" w:rsidP="00CC430F">
      <w:pPr>
        <w:jc w:val="both"/>
      </w:pPr>
    </w:p>
    <w:p w14:paraId="6595B26D" w14:textId="062D5A79" w:rsidR="00310B49" w:rsidRDefault="00A923D0" w:rsidP="00CC430F">
      <w:pPr>
        <w:jc w:val="both"/>
      </w:pPr>
      <w:r w:rsidRPr="00A923D0">
        <w:t xml:space="preserve">Although LP-WUS transmission periodicity aligns with the UE DRX cycle, the performance of WUS detection or misdetection may vary based on UE implementation. Additionally, the WUR might wake up to receive a WUS even when no WUS transmission occurs. Consequently, the misdetection rate (MDR) or false alarm rate (FAR) can significantly affect the </w:t>
      </w:r>
      <w:r w:rsidR="0094480A">
        <w:t>demodulation</w:t>
      </w:r>
      <w:r w:rsidR="003834C5">
        <w:t xml:space="preserve"> and </w:t>
      </w:r>
      <w:r w:rsidRPr="00A923D0">
        <w:t xml:space="preserve">power </w:t>
      </w:r>
      <w:r w:rsidR="00E15092">
        <w:t>saving</w:t>
      </w:r>
      <w:r w:rsidR="0094480A">
        <w:t xml:space="preserve"> performance</w:t>
      </w:r>
      <w:r w:rsidR="00FD0F76">
        <w:t>, respectively</w:t>
      </w:r>
      <w:r w:rsidRPr="00A923D0">
        <w:t>.</w:t>
      </w:r>
    </w:p>
    <w:p w14:paraId="302A892C" w14:textId="77777777" w:rsidR="00A923D0" w:rsidRPr="004A1AD1" w:rsidRDefault="00A923D0" w:rsidP="00AC4832">
      <w:pPr>
        <w:rPr>
          <w:b/>
          <w:bCs/>
        </w:rPr>
      </w:pPr>
    </w:p>
    <w:p w14:paraId="6A1B873A" w14:textId="39CF14E3" w:rsidR="00C54B87" w:rsidRDefault="00C54B87" w:rsidP="003C191D">
      <w:pPr>
        <w:jc w:val="both"/>
        <w:rPr>
          <w:b/>
          <w:bCs/>
        </w:rPr>
      </w:pPr>
      <w:r w:rsidRPr="004A1AD1">
        <w:rPr>
          <w:b/>
          <w:bCs/>
        </w:rPr>
        <w:t xml:space="preserve">Observation 1: </w:t>
      </w:r>
      <w:r w:rsidR="004A1AD1" w:rsidRPr="004A1AD1">
        <w:rPr>
          <w:b/>
          <w:bCs/>
        </w:rPr>
        <w:t>The WUR might fail to detect a WUS, resulting in a misdetection, or it might incorrectly indicate the presence of a WUS when no transmission has occurred.</w:t>
      </w:r>
    </w:p>
    <w:p w14:paraId="4B6EC02C" w14:textId="77777777" w:rsidR="004A1AD1" w:rsidRDefault="004A1AD1" w:rsidP="003C191D">
      <w:pPr>
        <w:jc w:val="both"/>
        <w:rPr>
          <w:b/>
          <w:bCs/>
        </w:rPr>
      </w:pPr>
    </w:p>
    <w:p w14:paraId="32F8EDE3" w14:textId="02F539EF" w:rsidR="00C0296C" w:rsidRDefault="004A1AD1" w:rsidP="003C191D">
      <w:pPr>
        <w:jc w:val="both"/>
        <w:rPr>
          <w:b/>
          <w:bCs/>
        </w:rPr>
      </w:pPr>
      <w:r w:rsidRPr="004A1AD1">
        <w:rPr>
          <w:b/>
          <w:bCs/>
        </w:rPr>
        <w:t xml:space="preserve">Observation </w:t>
      </w:r>
      <w:r>
        <w:rPr>
          <w:b/>
          <w:bCs/>
        </w:rPr>
        <w:t>2</w:t>
      </w:r>
      <w:r w:rsidRPr="004A1AD1">
        <w:rPr>
          <w:b/>
          <w:bCs/>
        </w:rPr>
        <w:t xml:space="preserve">: </w:t>
      </w:r>
      <w:r w:rsidR="00746146">
        <w:rPr>
          <w:b/>
          <w:bCs/>
        </w:rPr>
        <w:t xml:space="preserve">A high MDR or FAR </w:t>
      </w:r>
      <w:r w:rsidR="00C0296C" w:rsidRPr="00C0296C">
        <w:rPr>
          <w:b/>
          <w:bCs/>
        </w:rPr>
        <w:t xml:space="preserve">can adversely affect </w:t>
      </w:r>
      <w:r w:rsidR="004D1CD3">
        <w:rPr>
          <w:b/>
          <w:bCs/>
        </w:rPr>
        <w:t xml:space="preserve">demodulation and </w:t>
      </w:r>
      <w:r w:rsidR="00C0296C" w:rsidRPr="00C0296C">
        <w:rPr>
          <w:b/>
          <w:bCs/>
        </w:rPr>
        <w:t>power saving performance.</w:t>
      </w:r>
    </w:p>
    <w:p w14:paraId="0D36B744" w14:textId="77777777" w:rsidR="00C0296C" w:rsidRDefault="00C0296C" w:rsidP="004A1AD1">
      <w:pPr>
        <w:rPr>
          <w:b/>
          <w:bCs/>
        </w:rPr>
      </w:pPr>
    </w:p>
    <w:p w14:paraId="098EAF78" w14:textId="0490043A" w:rsidR="004F0206" w:rsidRPr="00A40702" w:rsidRDefault="004D1CD3" w:rsidP="003C191D">
      <w:pPr>
        <w:jc w:val="both"/>
      </w:pPr>
      <w:r w:rsidRPr="00A40702">
        <w:t xml:space="preserve">In our view, </w:t>
      </w:r>
      <w:r w:rsidR="004F0206" w:rsidRPr="00A40702">
        <w:t xml:space="preserve">MDR is anticipated to have a more significant impact on </w:t>
      </w:r>
      <w:r w:rsidRPr="00A40702">
        <w:t>demodulation performance</w:t>
      </w:r>
      <w:r w:rsidR="004F0206" w:rsidRPr="00A40702">
        <w:t xml:space="preserve">, as </w:t>
      </w:r>
      <w:r w:rsidRPr="00A40702">
        <w:t xml:space="preserve">in this case </w:t>
      </w:r>
      <w:r w:rsidR="004F0206" w:rsidRPr="00A40702">
        <w:t xml:space="preserve">the MR </w:t>
      </w:r>
      <w:r w:rsidRPr="00A40702">
        <w:t xml:space="preserve">will not </w:t>
      </w:r>
      <w:r w:rsidR="004F0206" w:rsidRPr="00A40702">
        <w:t>monitor paging or PDCCH</w:t>
      </w:r>
      <w:r w:rsidRPr="00A40702">
        <w:t xml:space="preserve"> occasions</w:t>
      </w:r>
      <w:r w:rsidR="004F0206" w:rsidRPr="00A40702">
        <w:t xml:space="preserve">. Conversely, FAR may not affect </w:t>
      </w:r>
      <w:r w:rsidR="0086749F" w:rsidRPr="00A40702">
        <w:t xml:space="preserve">the demodulation </w:t>
      </w:r>
      <w:r w:rsidR="004F0206" w:rsidRPr="00A40702">
        <w:t>performance but will result in a power penalty, as the MR will incorrectly wake up to monitor paging or PDCCH</w:t>
      </w:r>
      <w:r w:rsidR="0086749F" w:rsidRPr="00A40702">
        <w:t xml:space="preserve"> occasions</w:t>
      </w:r>
      <w:r w:rsidR="004F0206" w:rsidRPr="00A40702">
        <w:t>.</w:t>
      </w:r>
      <w:r w:rsidR="0086749F" w:rsidRPr="00A40702">
        <w:t xml:space="preserve"> Therefore, it is more suitable to consider MDR</w:t>
      </w:r>
      <w:r w:rsidR="003D63E9" w:rsidRPr="00A40702">
        <w:t xml:space="preserve"> as part of the demodulation performance</w:t>
      </w:r>
      <w:r w:rsidR="006F768C">
        <w:t xml:space="preserve"> requirements</w:t>
      </w:r>
      <w:r w:rsidR="003D63E9" w:rsidRPr="00A40702">
        <w:t xml:space="preserve">. </w:t>
      </w:r>
    </w:p>
    <w:p w14:paraId="491D7141" w14:textId="77777777" w:rsidR="004F0206" w:rsidRDefault="004F0206" w:rsidP="004A1AD1">
      <w:pPr>
        <w:rPr>
          <w:b/>
          <w:bCs/>
        </w:rPr>
      </w:pPr>
    </w:p>
    <w:p w14:paraId="0CC7857E" w14:textId="67C133BF" w:rsidR="00A71916" w:rsidRPr="00A71916" w:rsidRDefault="00A71916" w:rsidP="003C191D">
      <w:pPr>
        <w:jc w:val="both"/>
        <w:rPr>
          <w:b/>
          <w:bCs/>
          <w:color w:val="000000" w:themeColor="text1"/>
          <w:lang w:eastAsia="ko-KR"/>
        </w:rPr>
      </w:pPr>
      <w:r w:rsidRPr="00A71916">
        <w:rPr>
          <w:b/>
          <w:bCs/>
          <w:color w:val="000000" w:themeColor="text1"/>
          <w:lang w:eastAsia="ko-KR"/>
        </w:rPr>
        <w:lastRenderedPageBreak/>
        <w:t>Proposal 1: </w:t>
      </w:r>
      <w:r w:rsidR="00AE355C">
        <w:rPr>
          <w:b/>
          <w:bCs/>
          <w:color w:val="000000" w:themeColor="text1"/>
          <w:lang w:eastAsia="ko-KR"/>
        </w:rPr>
        <w:t xml:space="preserve">Discuss the feasibility of </w:t>
      </w:r>
      <w:r w:rsidR="006250D6">
        <w:rPr>
          <w:b/>
          <w:bCs/>
          <w:color w:val="000000" w:themeColor="text1"/>
          <w:lang w:eastAsia="ko-KR"/>
        </w:rPr>
        <w:t xml:space="preserve">introducing MDR </w:t>
      </w:r>
      <w:r w:rsidR="00F0190B">
        <w:rPr>
          <w:b/>
          <w:bCs/>
          <w:color w:val="000000" w:themeColor="text1"/>
          <w:lang w:eastAsia="ko-KR"/>
        </w:rPr>
        <w:t>requirements</w:t>
      </w:r>
      <w:r w:rsidR="006250D6">
        <w:rPr>
          <w:b/>
          <w:bCs/>
          <w:color w:val="000000" w:themeColor="text1"/>
          <w:lang w:eastAsia="ko-KR"/>
        </w:rPr>
        <w:t xml:space="preserve"> for LP-WUS/WUR</w:t>
      </w:r>
      <w:r w:rsidRPr="00A71916">
        <w:rPr>
          <w:b/>
          <w:bCs/>
          <w:color w:val="000000" w:themeColor="text1"/>
          <w:lang w:eastAsia="ko-KR"/>
        </w:rPr>
        <w:t>.</w:t>
      </w:r>
    </w:p>
    <w:p w14:paraId="6F204AEB" w14:textId="77777777" w:rsidR="00223D77" w:rsidRDefault="00223D77" w:rsidP="00397F71">
      <w:pPr>
        <w:tabs>
          <w:tab w:val="num" w:pos="1440"/>
        </w:tabs>
        <w:rPr>
          <w:color w:val="000000" w:themeColor="text1"/>
        </w:rPr>
      </w:pPr>
    </w:p>
    <w:p w14:paraId="1C4D2EF4" w14:textId="5C81B892" w:rsidR="00675C3E" w:rsidRDefault="0003487C" w:rsidP="003C191D">
      <w:pPr>
        <w:tabs>
          <w:tab w:val="num" w:pos="1440"/>
        </w:tabs>
        <w:jc w:val="both"/>
        <w:rPr>
          <w:color w:val="000000" w:themeColor="text1"/>
        </w:rPr>
      </w:pPr>
      <w:r w:rsidRPr="0003487C">
        <w:rPr>
          <w:color w:val="000000" w:themeColor="text1"/>
        </w:rPr>
        <w:t>Since the LP-WUS transmission periodicity aligns with the CDRX cycle, testing this scenario may require a significant amount of time to achieve acceptable MDR and FAR.</w:t>
      </w:r>
    </w:p>
    <w:p w14:paraId="6FE138C0" w14:textId="77777777" w:rsidR="00223D77" w:rsidRDefault="00223D77" w:rsidP="00397F71">
      <w:pPr>
        <w:tabs>
          <w:tab w:val="num" w:pos="1440"/>
        </w:tabs>
        <w:rPr>
          <w:color w:val="000000" w:themeColor="text1"/>
        </w:rPr>
      </w:pPr>
    </w:p>
    <w:p w14:paraId="522462D2" w14:textId="79EB1CFF" w:rsidR="00FC43A0" w:rsidRPr="00A40702" w:rsidRDefault="00753C6D" w:rsidP="003C191D">
      <w:pPr>
        <w:tabs>
          <w:tab w:val="num" w:pos="1440"/>
        </w:tabs>
        <w:jc w:val="both"/>
        <w:rPr>
          <w:b/>
          <w:bCs/>
          <w:color w:val="000000" w:themeColor="text1"/>
        </w:rPr>
      </w:pPr>
      <w:r w:rsidRPr="00A40702">
        <w:rPr>
          <w:b/>
          <w:bCs/>
          <w:color w:val="000000" w:themeColor="text1"/>
        </w:rPr>
        <w:t>Observation 3: Given that LP-WUS transmission periodicity aligns with the CDRX cycle, achieving acceptable MDR may require a considerable amount of time.</w:t>
      </w:r>
    </w:p>
    <w:p w14:paraId="0AA6502C" w14:textId="77777777" w:rsidR="00F0190B" w:rsidRPr="00A40702" w:rsidRDefault="00F0190B" w:rsidP="003C191D">
      <w:pPr>
        <w:tabs>
          <w:tab w:val="num" w:pos="1440"/>
        </w:tabs>
        <w:jc w:val="both"/>
        <w:rPr>
          <w:b/>
          <w:bCs/>
          <w:color w:val="000000" w:themeColor="text1"/>
        </w:rPr>
      </w:pPr>
    </w:p>
    <w:p w14:paraId="680F15F8" w14:textId="6A5D8556" w:rsidR="00405AEA" w:rsidRPr="00A40702" w:rsidRDefault="00A84614" w:rsidP="003C191D">
      <w:pPr>
        <w:tabs>
          <w:tab w:val="num" w:pos="1440"/>
        </w:tabs>
        <w:jc w:val="both"/>
        <w:rPr>
          <w:b/>
          <w:bCs/>
          <w:color w:val="000000" w:themeColor="text1"/>
        </w:rPr>
      </w:pPr>
      <w:r w:rsidRPr="00A40702">
        <w:rPr>
          <w:b/>
          <w:bCs/>
          <w:color w:val="000000" w:themeColor="text1"/>
        </w:rPr>
        <w:t>Proposal 2: Evaluate the feasibility of testing MDR, considering the extended duration required to achieve acceptable MDR.</w:t>
      </w:r>
    </w:p>
    <w:p w14:paraId="64D21259" w14:textId="77777777" w:rsidR="00A84614" w:rsidRDefault="00A84614" w:rsidP="00397F71">
      <w:pPr>
        <w:tabs>
          <w:tab w:val="num" w:pos="1440"/>
        </w:tabs>
        <w:rPr>
          <w:b/>
          <w:bCs/>
          <w:color w:val="000000" w:themeColor="text1"/>
        </w:rPr>
      </w:pPr>
    </w:p>
    <w:p w14:paraId="765DF9A2" w14:textId="7DED2991" w:rsidR="00552515" w:rsidRPr="00552515" w:rsidRDefault="002660D4" w:rsidP="003C191D">
      <w:pPr>
        <w:spacing w:after="120"/>
        <w:jc w:val="both"/>
        <w:rPr>
          <w:color w:val="000000" w:themeColor="text1"/>
        </w:rPr>
      </w:pPr>
      <w:r w:rsidRPr="002660D4">
        <w:rPr>
          <w:color w:val="000000" w:themeColor="text1"/>
        </w:rPr>
        <w:t>With acceptable MDR/FAR performance, the demodulation performance for PDSCH, PDCCH, PBCH, and CSI reporting requirements is expected to remain unaffected. Furthermore, MR will be tested using legacy test cases, eliminating the need for additional test cases to ensure performance.</w:t>
      </w:r>
    </w:p>
    <w:p w14:paraId="0E3EB204" w14:textId="566B7ABB" w:rsidR="00552515" w:rsidRDefault="00552515" w:rsidP="003C191D">
      <w:pPr>
        <w:spacing w:after="120"/>
        <w:jc w:val="both"/>
        <w:rPr>
          <w:b/>
          <w:bCs/>
          <w:color w:val="000000" w:themeColor="text1"/>
        </w:rPr>
      </w:pPr>
      <w:r w:rsidRPr="00552515">
        <w:rPr>
          <w:b/>
          <w:bCs/>
          <w:color w:val="000000" w:themeColor="text1"/>
        </w:rPr>
        <w:t>Proposal 3: Do not introduce any PDSCH, PDCCH, PBCH, or CSI reporting requirements.</w:t>
      </w:r>
    </w:p>
    <w:p w14:paraId="3A68C2E4" w14:textId="6D8C282E" w:rsidR="00633795" w:rsidRDefault="00633795" w:rsidP="00633795">
      <w:pPr>
        <w:tabs>
          <w:tab w:val="num" w:pos="1440"/>
        </w:tabs>
        <w:rPr>
          <w:color w:val="000000" w:themeColor="text1"/>
          <w:sz w:val="32"/>
          <w:szCs w:val="32"/>
          <w:lang w:eastAsia="ko-KR"/>
        </w:rPr>
      </w:pPr>
      <w:r w:rsidRPr="00A6259E">
        <w:rPr>
          <w:color w:val="000000" w:themeColor="text1"/>
          <w:sz w:val="32"/>
          <w:szCs w:val="32"/>
        </w:rPr>
        <w:t>2.</w:t>
      </w:r>
      <w:r w:rsidR="002D7E1C">
        <w:rPr>
          <w:color w:val="000000" w:themeColor="text1"/>
          <w:sz w:val="32"/>
          <w:szCs w:val="32"/>
        </w:rPr>
        <w:t>2</w:t>
      </w:r>
      <w:r w:rsidRPr="00A6259E">
        <w:rPr>
          <w:color w:val="000000" w:themeColor="text1"/>
          <w:sz w:val="32"/>
          <w:szCs w:val="32"/>
        </w:rPr>
        <w:t xml:space="preserve"> </w:t>
      </w:r>
      <w:r w:rsidR="002D7E1C">
        <w:rPr>
          <w:color w:val="000000" w:themeColor="text1"/>
          <w:sz w:val="32"/>
          <w:szCs w:val="32"/>
          <w:lang w:eastAsia="ko-KR"/>
        </w:rPr>
        <w:t>MDR testing</w:t>
      </w:r>
    </w:p>
    <w:p w14:paraId="5E59714A" w14:textId="15A85D25" w:rsidR="006D403B" w:rsidRPr="007216BF" w:rsidRDefault="002F76CC" w:rsidP="003C191D">
      <w:pPr>
        <w:tabs>
          <w:tab w:val="num" w:pos="1440"/>
        </w:tabs>
        <w:spacing w:after="120"/>
        <w:jc w:val="both"/>
        <w:rPr>
          <w:color w:val="000000" w:themeColor="text1"/>
          <w:lang w:eastAsia="ko-KR"/>
        </w:rPr>
      </w:pPr>
      <w:r w:rsidRPr="007216BF">
        <w:rPr>
          <w:color w:val="000000" w:themeColor="text1"/>
          <w:lang w:eastAsia="ko-KR"/>
        </w:rPr>
        <w:t>Given the alignment of WUS periodicity with CDRX periodicity, testing MDR in idle mode is quite impractical. Therefore, idle mode testing of MDR may not be feasible</w:t>
      </w:r>
      <w:r w:rsidR="00B224FC">
        <w:rPr>
          <w:color w:val="000000" w:themeColor="text1"/>
          <w:lang w:eastAsia="ko-KR"/>
        </w:rPr>
        <w:t xml:space="preserve"> as it may take a long time to complete a test</w:t>
      </w:r>
      <w:r w:rsidRPr="007216BF">
        <w:rPr>
          <w:color w:val="000000" w:themeColor="text1"/>
          <w:lang w:eastAsia="ko-KR"/>
        </w:rPr>
        <w:t xml:space="preserve">. An alternative approach is to test MDR in connected mode via PDCCH detection rate. </w:t>
      </w:r>
      <w:r w:rsidR="007556E2">
        <w:rPr>
          <w:color w:val="000000" w:themeColor="text1"/>
          <w:lang w:eastAsia="ko-KR"/>
        </w:rPr>
        <w:t>We note that</w:t>
      </w:r>
      <w:r w:rsidRPr="007216BF">
        <w:rPr>
          <w:color w:val="000000" w:themeColor="text1"/>
          <w:lang w:eastAsia="ko-KR"/>
        </w:rPr>
        <w:t xml:space="preserve"> a certain minimum performance rate in PDCCH detection </w:t>
      </w:r>
      <w:r w:rsidR="007556E2">
        <w:rPr>
          <w:color w:val="000000" w:themeColor="text1"/>
          <w:lang w:eastAsia="ko-KR"/>
        </w:rPr>
        <w:t xml:space="preserve">can </w:t>
      </w:r>
      <w:r w:rsidRPr="007216BF">
        <w:rPr>
          <w:color w:val="000000" w:themeColor="text1"/>
          <w:lang w:eastAsia="ko-KR"/>
        </w:rPr>
        <w:t xml:space="preserve">inherently </w:t>
      </w:r>
      <w:r w:rsidR="00CB3ABC" w:rsidRPr="007216BF">
        <w:rPr>
          <w:color w:val="000000" w:themeColor="text1"/>
          <w:lang w:eastAsia="ko-KR"/>
        </w:rPr>
        <w:t>guarantee</w:t>
      </w:r>
      <w:r w:rsidRPr="007216BF">
        <w:rPr>
          <w:color w:val="000000" w:themeColor="text1"/>
          <w:lang w:eastAsia="ko-KR"/>
        </w:rPr>
        <w:t xml:space="preserve"> </w:t>
      </w:r>
      <w:r w:rsidR="000E7702">
        <w:rPr>
          <w:color w:val="000000" w:themeColor="text1"/>
          <w:lang w:eastAsia="ko-KR"/>
        </w:rPr>
        <w:t xml:space="preserve">a corresponding </w:t>
      </w:r>
      <w:r w:rsidRPr="007216BF">
        <w:rPr>
          <w:color w:val="000000" w:themeColor="text1"/>
          <w:lang w:eastAsia="ko-KR"/>
        </w:rPr>
        <w:t>MDR. For instance, a 1% PDCCH detection rate inherently ensures at least a 1% MDR.</w:t>
      </w:r>
    </w:p>
    <w:p w14:paraId="6CC26CA2" w14:textId="2F898B87" w:rsidR="006D403B" w:rsidRDefault="006D403B" w:rsidP="003C191D">
      <w:pPr>
        <w:tabs>
          <w:tab w:val="num" w:pos="1440"/>
        </w:tabs>
        <w:jc w:val="both"/>
        <w:rPr>
          <w:b/>
          <w:bCs/>
          <w:color w:val="000000" w:themeColor="text1"/>
          <w:lang w:eastAsia="ko-KR"/>
        </w:rPr>
      </w:pPr>
      <w:r w:rsidRPr="00EC1FF0">
        <w:rPr>
          <w:b/>
          <w:bCs/>
          <w:color w:val="000000" w:themeColor="text1"/>
          <w:lang w:eastAsia="ko-KR"/>
        </w:rPr>
        <w:t xml:space="preserve">Proposal </w:t>
      </w:r>
      <w:r w:rsidR="00F76860">
        <w:rPr>
          <w:b/>
          <w:bCs/>
          <w:color w:val="000000" w:themeColor="text1"/>
          <w:lang w:eastAsia="ko-KR"/>
        </w:rPr>
        <w:t>4</w:t>
      </w:r>
      <w:r w:rsidRPr="00EC1FF0">
        <w:rPr>
          <w:b/>
          <w:bCs/>
          <w:color w:val="000000" w:themeColor="text1"/>
          <w:lang w:eastAsia="ko-KR"/>
        </w:rPr>
        <w:t xml:space="preserve">: </w:t>
      </w:r>
      <w:r w:rsidR="00EC1FF0" w:rsidRPr="00EC1FF0">
        <w:rPr>
          <w:b/>
          <w:bCs/>
          <w:color w:val="000000" w:themeColor="text1"/>
          <w:lang w:eastAsia="ko-KR"/>
        </w:rPr>
        <w:t>To test MDR, consider using the PDCCH detection rate, which will inherently guarantee MDR.</w:t>
      </w:r>
    </w:p>
    <w:p w14:paraId="5F7F20D4" w14:textId="77777777" w:rsidR="003606A1" w:rsidRPr="00EC1FF0" w:rsidRDefault="003606A1" w:rsidP="00633795">
      <w:pPr>
        <w:tabs>
          <w:tab w:val="num" w:pos="1440"/>
        </w:tabs>
        <w:rPr>
          <w:b/>
          <w:bCs/>
          <w:color w:val="000000" w:themeColor="text1"/>
          <w:lang w:eastAsia="ko-KR"/>
        </w:rPr>
      </w:pPr>
    </w:p>
    <w:p w14:paraId="361052B8" w14:textId="31E05B84" w:rsidR="00EC1FF0" w:rsidRDefault="00EC1FF0" w:rsidP="00EC1FF0">
      <w:pPr>
        <w:tabs>
          <w:tab w:val="num" w:pos="1440"/>
        </w:tabs>
        <w:rPr>
          <w:color w:val="000000" w:themeColor="text1"/>
          <w:sz w:val="32"/>
          <w:szCs w:val="32"/>
          <w:lang w:eastAsia="ko-KR"/>
        </w:rPr>
      </w:pPr>
      <w:r w:rsidRPr="00A6259E">
        <w:rPr>
          <w:color w:val="000000" w:themeColor="text1"/>
          <w:sz w:val="32"/>
          <w:szCs w:val="32"/>
        </w:rPr>
        <w:t>2.</w:t>
      </w:r>
      <w:r w:rsidR="007614E5">
        <w:rPr>
          <w:color w:val="000000" w:themeColor="text1"/>
          <w:sz w:val="32"/>
          <w:szCs w:val="32"/>
        </w:rPr>
        <w:t>3</w:t>
      </w:r>
      <w:r w:rsidRPr="00A6259E">
        <w:rPr>
          <w:color w:val="000000" w:themeColor="text1"/>
          <w:sz w:val="32"/>
          <w:szCs w:val="32"/>
        </w:rPr>
        <w:t xml:space="preserve"> </w:t>
      </w:r>
      <w:r>
        <w:rPr>
          <w:color w:val="000000" w:themeColor="text1"/>
          <w:sz w:val="32"/>
          <w:szCs w:val="32"/>
          <w:lang w:eastAsia="ko-KR"/>
        </w:rPr>
        <w:t>Choice of WUR</w:t>
      </w:r>
    </w:p>
    <w:p w14:paraId="0C1F936C" w14:textId="5093D3F8" w:rsidR="00A1697E" w:rsidRDefault="00ED67FE" w:rsidP="003C191D">
      <w:pPr>
        <w:tabs>
          <w:tab w:val="num" w:pos="1440"/>
        </w:tabs>
        <w:spacing w:after="120"/>
        <w:jc w:val="both"/>
        <w:rPr>
          <w:color w:val="000000" w:themeColor="text1"/>
          <w:lang w:eastAsia="ko-KR"/>
        </w:rPr>
      </w:pPr>
      <w:r w:rsidRPr="00ED67FE">
        <w:rPr>
          <w:color w:val="000000" w:themeColor="text1"/>
          <w:lang w:eastAsia="ko-KR"/>
        </w:rPr>
        <w:t>Based on the RAN1 design, there can be three different types of WUR depending on the UE capability. For example, a UE could declare capability for an OOO receiver only, an OFDM receiver only, or OOK overlaid with OFDM. The detection techniques for these receivers may differ and can impact detection performance, such as MDR. For instance, OOK can be based on envelope detection, whereas an OFDM receiver can be based on coherent detection. Therefore, it is essential to discuss the WUR types for the purpose of defining MDR.</w:t>
      </w:r>
    </w:p>
    <w:p w14:paraId="41A0047A" w14:textId="6FEDF79F" w:rsidR="00A1697E" w:rsidRDefault="00A1697E" w:rsidP="003C191D">
      <w:pPr>
        <w:tabs>
          <w:tab w:val="num" w:pos="1440"/>
        </w:tabs>
        <w:jc w:val="both"/>
        <w:rPr>
          <w:b/>
          <w:bCs/>
          <w:color w:val="000000" w:themeColor="text1"/>
          <w:lang w:eastAsia="ko-KR"/>
        </w:rPr>
      </w:pPr>
      <w:r w:rsidRPr="00ED67FE">
        <w:rPr>
          <w:b/>
          <w:bCs/>
          <w:color w:val="000000" w:themeColor="text1"/>
          <w:lang w:eastAsia="ko-KR"/>
        </w:rPr>
        <w:t xml:space="preserve">Proposal </w:t>
      </w:r>
      <w:r w:rsidR="00F76860">
        <w:rPr>
          <w:b/>
          <w:bCs/>
          <w:color w:val="000000" w:themeColor="text1"/>
          <w:lang w:eastAsia="ko-KR"/>
        </w:rPr>
        <w:t>5</w:t>
      </w:r>
      <w:r w:rsidRPr="00ED67FE">
        <w:rPr>
          <w:b/>
          <w:bCs/>
          <w:color w:val="000000" w:themeColor="text1"/>
          <w:lang w:eastAsia="ko-KR"/>
        </w:rPr>
        <w:t>: Discuss the WUR t</w:t>
      </w:r>
      <w:r w:rsidR="006C6D72" w:rsidRPr="00ED67FE">
        <w:rPr>
          <w:b/>
          <w:bCs/>
          <w:color w:val="000000" w:themeColor="text1"/>
          <w:lang w:eastAsia="ko-KR"/>
        </w:rPr>
        <w:t>ype</w:t>
      </w:r>
      <w:r w:rsidRPr="00ED67FE">
        <w:rPr>
          <w:b/>
          <w:bCs/>
          <w:color w:val="000000" w:themeColor="text1"/>
          <w:lang w:eastAsia="ko-KR"/>
        </w:rPr>
        <w:t xml:space="preserve"> to </w:t>
      </w:r>
      <w:r w:rsidR="006C6D72" w:rsidRPr="00ED67FE">
        <w:rPr>
          <w:b/>
          <w:bCs/>
          <w:color w:val="000000" w:themeColor="text1"/>
          <w:lang w:eastAsia="ko-KR"/>
        </w:rPr>
        <w:t>be considered for MDR testing.</w:t>
      </w:r>
    </w:p>
    <w:p w14:paraId="2C3EE163" w14:textId="77777777" w:rsidR="00ED67FE" w:rsidRPr="00ED67FE" w:rsidRDefault="00ED67FE" w:rsidP="00EC1FF0">
      <w:pPr>
        <w:tabs>
          <w:tab w:val="num" w:pos="1440"/>
        </w:tabs>
        <w:rPr>
          <w:b/>
          <w:bCs/>
          <w:color w:val="000000" w:themeColor="text1"/>
          <w:lang w:eastAsia="ko-KR"/>
        </w:rPr>
      </w:pPr>
    </w:p>
    <w:p w14:paraId="1BE52C0E" w14:textId="0DF6FDD0" w:rsidR="006A2844" w:rsidRPr="00BC4372" w:rsidRDefault="00982E9C" w:rsidP="006A2844">
      <w:pPr>
        <w:spacing w:after="120"/>
        <w:rPr>
          <w:color w:val="000000" w:themeColor="text1"/>
          <w:sz w:val="36"/>
        </w:rPr>
      </w:pPr>
      <w:r>
        <w:rPr>
          <w:color w:val="000000" w:themeColor="text1"/>
          <w:sz w:val="36"/>
        </w:rPr>
        <w:t>3</w:t>
      </w:r>
      <w:r w:rsidR="006A2844" w:rsidRPr="00BC4372">
        <w:rPr>
          <w:color w:val="000000" w:themeColor="text1"/>
          <w:sz w:val="36"/>
        </w:rPr>
        <w:t>. Conclusions</w:t>
      </w:r>
    </w:p>
    <w:p w14:paraId="41D7CB42" w14:textId="0B16497C" w:rsidR="006A2844" w:rsidRDefault="00982E9C" w:rsidP="003C191D">
      <w:pPr>
        <w:spacing w:after="120"/>
        <w:jc w:val="both"/>
        <w:rPr>
          <w:color w:val="000000" w:themeColor="text1"/>
        </w:rPr>
      </w:pPr>
      <w:r w:rsidRPr="00982E9C">
        <w:rPr>
          <w:color w:val="000000" w:themeColor="text1"/>
        </w:rPr>
        <w:t xml:space="preserve">In this paper, we share our perspectives on </w:t>
      </w:r>
      <w:r w:rsidR="006D0EA4">
        <w:rPr>
          <w:color w:val="000000" w:themeColor="text1"/>
        </w:rPr>
        <w:t>introducing demodulation requirements for LP-WUS/WUR</w:t>
      </w:r>
      <w:r w:rsidRPr="00982E9C">
        <w:rPr>
          <w:color w:val="000000" w:themeColor="text1"/>
        </w:rPr>
        <w:t>. The following proposals have been made.</w:t>
      </w:r>
    </w:p>
    <w:p w14:paraId="4D24E6C6" w14:textId="77777777" w:rsidR="005C01EB" w:rsidRDefault="005C01EB" w:rsidP="003C191D">
      <w:pPr>
        <w:jc w:val="both"/>
        <w:rPr>
          <w:b/>
          <w:bCs/>
        </w:rPr>
      </w:pPr>
      <w:r w:rsidRPr="004A1AD1">
        <w:rPr>
          <w:b/>
          <w:bCs/>
        </w:rPr>
        <w:t>Observation 1: The WUR might fail to detect a WUS, resulting in a misdetection, or it might incorrectly indicate the presence of a WUS when no transmission has occurred.</w:t>
      </w:r>
    </w:p>
    <w:p w14:paraId="329D0430" w14:textId="77777777" w:rsidR="005C01EB" w:rsidRDefault="005C01EB" w:rsidP="003C191D">
      <w:pPr>
        <w:spacing w:before="120"/>
        <w:jc w:val="both"/>
        <w:rPr>
          <w:b/>
          <w:bCs/>
        </w:rPr>
      </w:pPr>
      <w:r w:rsidRPr="004A1AD1">
        <w:rPr>
          <w:b/>
          <w:bCs/>
        </w:rPr>
        <w:t xml:space="preserve">Observation </w:t>
      </w:r>
      <w:r>
        <w:rPr>
          <w:b/>
          <w:bCs/>
        </w:rPr>
        <w:t>2</w:t>
      </w:r>
      <w:r w:rsidRPr="004A1AD1">
        <w:rPr>
          <w:b/>
          <w:bCs/>
        </w:rPr>
        <w:t xml:space="preserve">: </w:t>
      </w:r>
      <w:r>
        <w:rPr>
          <w:b/>
          <w:bCs/>
        </w:rPr>
        <w:t xml:space="preserve">A high MDR or FAR </w:t>
      </w:r>
      <w:r w:rsidRPr="00C0296C">
        <w:rPr>
          <w:b/>
          <w:bCs/>
        </w:rPr>
        <w:t xml:space="preserve">can adversely affect </w:t>
      </w:r>
      <w:r>
        <w:rPr>
          <w:b/>
          <w:bCs/>
        </w:rPr>
        <w:t xml:space="preserve">demodulation and </w:t>
      </w:r>
      <w:r w:rsidRPr="00C0296C">
        <w:rPr>
          <w:b/>
          <w:bCs/>
        </w:rPr>
        <w:t>power saving performance.</w:t>
      </w:r>
    </w:p>
    <w:p w14:paraId="4CB67C94" w14:textId="77777777" w:rsidR="005C01EB" w:rsidRPr="00A71916" w:rsidRDefault="005C01EB" w:rsidP="003C191D">
      <w:pPr>
        <w:spacing w:before="120"/>
        <w:jc w:val="both"/>
        <w:rPr>
          <w:b/>
          <w:bCs/>
          <w:color w:val="000000" w:themeColor="text1"/>
          <w:lang w:eastAsia="ko-KR"/>
        </w:rPr>
      </w:pPr>
      <w:r w:rsidRPr="00A71916">
        <w:rPr>
          <w:b/>
          <w:bCs/>
          <w:color w:val="000000" w:themeColor="text1"/>
          <w:lang w:eastAsia="ko-KR"/>
        </w:rPr>
        <w:t>Proposal 1: </w:t>
      </w:r>
      <w:r>
        <w:rPr>
          <w:b/>
          <w:bCs/>
          <w:color w:val="000000" w:themeColor="text1"/>
          <w:lang w:eastAsia="ko-KR"/>
        </w:rPr>
        <w:t>Discuss the feasibility of introducing MDR requirements for LP-WUS/WUR</w:t>
      </w:r>
      <w:r w:rsidRPr="00A71916">
        <w:rPr>
          <w:b/>
          <w:bCs/>
          <w:color w:val="000000" w:themeColor="text1"/>
          <w:lang w:eastAsia="ko-KR"/>
        </w:rPr>
        <w:t>.</w:t>
      </w:r>
    </w:p>
    <w:p w14:paraId="0FD61D20" w14:textId="77777777" w:rsidR="005C01EB" w:rsidRPr="00A40702" w:rsidRDefault="005C01EB" w:rsidP="003C191D">
      <w:pPr>
        <w:tabs>
          <w:tab w:val="num" w:pos="1440"/>
        </w:tabs>
        <w:spacing w:before="120"/>
        <w:jc w:val="both"/>
        <w:rPr>
          <w:b/>
          <w:bCs/>
          <w:color w:val="000000" w:themeColor="text1"/>
        </w:rPr>
      </w:pPr>
      <w:r w:rsidRPr="00A40702">
        <w:rPr>
          <w:b/>
          <w:bCs/>
          <w:color w:val="000000" w:themeColor="text1"/>
        </w:rPr>
        <w:t>Observation 3: Given that LP-WUS transmission periodicity aligns with the CDRX cycle, achieving acceptable MDR may require a considerable amount of time.</w:t>
      </w:r>
    </w:p>
    <w:p w14:paraId="2DF6E8B0" w14:textId="77777777" w:rsidR="005C01EB" w:rsidRPr="00A40702" w:rsidRDefault="005C01EB" w:rsidP="003C191D">
      <w:pPr>
        <w:tabs>
          <w:tab w:val="num" w:pos="1440"/>
        </w:tabs>
        <w:spacing w:before="120"/>
        <w:jc w:val="both"/>
        <w:rPr>
          <w:b/>
          <w:bCs/>
          <w:color w:val="000000" w:themeColor="text1"/>
        </w:rPr>
      </w:pPr>
      <w:r w:rsidRPr="00A40702">
        <w:rPr>
          <w:b/>
          <w:bCs/>
          <w:color w:val="000000" w:themeColor="text1"/>
        </w:rPr>
        <w:t>Proposal 2: Evaluate the feasibility of testing MDR, considering the extended duration required to achieve acceptable MDR.</w:t>
      </w:r>
    </w:p>
    <w:p w14:paraId="74497F60" w14:textId="77777777" w:rsidR="005C01EB" w:rsidRDefault="005C01EB" w:rsidP="003C191D">
      <w:pPr>
        <w:spacing w:before="120" w:after="120"/>
        <w:jc w:val="both"/>
        <w:rPr>
          <w:b/>
          <w:bCs/>
          <w:color w:val="000000" w:themeColor="text1"/>
        </w:rPr>
      </w:pPr>
      <w:r w:rsidRPr="00552515">
        <w:rPr>
          <w:b/>
          <w:bCs/>
          <w:color w:val="000000" w:themeColor="text1"/>
        </w:rPr>
        <w:lastRenderedPageBreak/>
        <w:t>Proposal 3: Do not introduce any PDSCH, PDCCH, PBCH, or CSI reporting requirements.</w:t>
      </w:r>
    </w:p>
    <w:p w14:paraId="42A8851A" w14:textId="439512CA" w:rsidR="005C01EB" w:rsidRDefault="005C01EB" w:rsidP="003C191D">
      <w:pPr>
        <w:tabs>
          <w:tab w:val="num" w:pos="1440"/>
        </w:tabs>
        <w:jc w:val="both"/>
        <w:rPr>
          <w:b/>
          <w:bCs/>
          <w:color w:val="000000" w:themeColor="text1"/>
          <w:lang w:eastAsia="ko-KR"/>
        </w:rPr>
      </w:pPr>
      <w:r w:rsidRPr="00EC1FF0">
        <w:rPr>
          <w:b/>
          <w:bCs/>
          <w:color w:val="000000" w:themeColor="text1"/>
          <w:lang w:eastAsia="ko-KR"/>
        </w:rPr>
        <w:t xml:space="preserve">Proposal </w:t>
      </w:r>
      <w:r w:rsidR="00B530E4">
        <w:rPr>
          <w:b/>
          <w:bCs/>
          <w:color w:val="000000" w:themeColor="text1"/>
          <w:lang w:eastAsia="ko-KR"/>
        </w:rPr>
        <w:t>4</w:t>
      </w:r>
      <w:r w:rsidRPr="00EC1FF0">
        <w:rPr>
          <w:b/>
          <w:bCs/>
          <w:color w:val="000000" w:themeColor="text1"/>
          <w:lang w:eastAsia="ko-KR"/>
        </w:rPr>
        <w:t>: To test MDR, consider using the PDCCH detection rate, which will inherently guarantee MDR.</w:t>
      </w:r>
    </w:p>
    <w:p w14:paraId="6C2B1DD8" w14:textId="6BD44B35" w:rsidR="005C01EB" w:rsidRDefault="005C01EB" w:rsidP="003C191D">
      <w:pPr>
        <w:tabs>
          <w:tab w:val="num" w:pos="1440"/>
        </w:tabs>
        <w:spacing w:before="120"/>
        <w:jc w:val="both"/>
        <w:rPr>
          <w:b/>
          <w:bCs/>
          <w:color w:val="000000" w:themeColor="text1"/>
          <w:lang w:eastAsia="ko-KR"/>
        </w:rPr>
      </w:pPr>
      <w:r w:rsidRPr="00ED67FE">
        <w:rPr>
          <w:b/>
          <w:bCs/>
          <w:color w:val="000000" w:themeColor="text1"/>
          <w:lang w:eastAsia="ko-KR"/>
        </w:rPr>
        <w:t xml:space="preserve">Proposal </w:t>
      </w:r>
      <w:r w:rsidR="00B530E4">
        <w:rPr>
          <w:b/>
          <w:bCs/>
          <w:color w:val="000000" w:themeColor="text1"/>
          <w:lang w:eastAsia="ko-KR"/>
        </w:rPr>
        <w:t>5</w:t>
      </w:r>
      <w:r w:rsidRPr="00ED67FE">
        <w:rPr>
          <w:b/>
          <w:bCs/>
          <w:color w:val="000000" w:themeColor="text1"/>
          <w:lang w:eastAsia="ko-KR"/>
        </w:rPr>
        <w:t>: Discuss the WUR type to be considered for MDR testing.</w:t>
      </w:r>
    </w:p>
    <w:p w14:paraId="1C3C5BDA" w14:textId="77777777" w:rsidR="005C01EB" w:rsidRPr="005C01EB" w:rsidRDefault="005C01EB" w:rsidP="003C191D">
      <w:pPr>
        <w:tabs>
          <w:tab w:val="num" w:pos="1440"/>
        </w:tabs>
        <w:jc w:val="both"/>
        <w:rPr>
          <w:b/>
          <w:bCs/>
          <w:color w:val="000000" w:themeColor="text1"/>
          <w:lang w:eastAsia="ko-KR"/>
        </w:rPr>
      </w:pPr>
    </w:p>
    <w:p w14:paraId="05C19E55" w14:textId="2458154E" w:rsidR="00203872" w:rsidRPr="00BC4372" w:rsidRDefault="00501B78" w:rsidP="0008599B">
      <w:pPr>
        <w:spacing w:after="120"/>
        <w:rPr>
          <w:b/>
          <w:bCs/>
          <w:color w:val="000000" w:themeColor="text1"/>
        </w:rPr>
      </w:pPr>
      <w:r>
        <w:rPr>
          <w:color w:val="000000" w:themeColor="text1"/>
          <w:sz w:val="36"/>
        </w:rPr>
        <w:t>4</w:t>
      </w:r>
      <w:r w:rsidR="002D0EB8" w:rsidRPr="00BC4372">
        <w:rPr>
          <w:color w:val="000000" w:themeColor="text1"/>
          <w:sz w:val="36"/>
        </w:rPr>
        <w:t xml:space="preserve">. </w:t>
      </w:r>
      <w:r w:rsidR="00203872" w:rsidRPr="00BC4372">
        <w:rPr>
          <w:color w:val="000000" w:themeColor="text1"/>
          <w:sz w:val="36"/>
        </w:rPr>
        <w:t>References</w:t>
      </w:r>
    </w:p>
    <w:p w14:paraId="4E70CF47" w14:textId="77777777" w:rsidR="00BE233F" w:rsidRDefault="00BE233F" w:rsidP="00BE233F">
      <w:pPr>
        <w:spacing w:after="120"/>
        <w:rPr>
          <w:color w:val="000000" w:themeColor="text1"/>
        </w:rPr>
      </w:pPr>
      <w:bookmarkStart w:id="3" w:name="_Ref171230908"/>
      <w:r w:rsidRPr="00E9280C">
        <w:rPr>
          <w:color w:val="000000" w:themeColor="text1"/>
        </w:rPr>
        <w:t>[1] R</w:t>
      </w:r>
      <w:r>
        <w:rPr>
          <w:color w:val="000000" w:themeColor="text1"/>
        </w:rPr>
        <w:t>P</w:t>
      </w:r>
      <w:r w:rsidRPr="00E9280C">
        <w:rPr>
          <w:color w:val="000000" w:themeColor="text1"/>
        </w:rPr>
        <w:t>-2</w:t>
      </w:r>
      <w:r>
        <w:rPr>
          <w:color w:val="000000" w:themeColor="text1"/>
        </w:rPr>
        <w:t>41824</w:t>
      </w:r>
      <w:r w:rsidRPr="00E9280C">
        <w:rPr>
          <w:color w:val="000000" w:themeColor="text1"/>
        </w:rPr>
        <w:t>, “</w:t>
      </w:r>
      <w:r w:rsidRPr="007C78A2">
        <w:rPr>
          <w:color w:val="000000" w:themeColor="text1"/>
          <w:lang w:eastAsia="zh-CN"/>
        </w:rPr>
        <w:t>Revised WID: Low-power wake-up signal and receiver for NR (LP-WUS/WUR)</w:t>
      </w:r>
      <w:r w:rsidRPr="00E9280C">
        <w:rPr>
          <w:color w:val="000000" w:themeColor="text1"/>
        </w:rPr>
        <w:t>,” 3GPP TSG RAN WG Meeting #1</w:t>
      </w:r>
      <w:r>
        <w:rPr>
          <w:color w:val="000000" w:themeColor="text1"/>
        </w:rPr>
        <w:t>05</w:t>
      </w:r>
      <w:r w:rsidRPr="00E9280C">
        <w:rPr>
          <w:color w:val="000000" w:themeColor="text1"/>
        </w:rPr>
        <w:t xml:space="preserve">, </w:t>
      </w:r>
      <w:r>
        <w:rPr>
          <w:color w:val="000000" w:themeColor="text1"/>
        </w:rPr>
        <w:t>Melbourne</w:t>
      </w:r>
      <w:r w:rsidRPr="00E9280C">
        <w:rPr>
          <w:color w:val="000000" w:themeColor="text1"/>
        </w:rPr>
        <w:t xml:space="preserve">, </w:t>
      </w:r>
      <w:r>
        <w:rPr>
          <w:color w:val="000000" w:themeColor="text1"/>
        </w:rPr>
        <w:t>Australia</w:t>
      </w:r>
      <w:r w:rsidRPr="00E9280C">
        <w:rPr>
          <w:color w:val="000000" w:themeColor="text1"/>
        </w:rPr>
        <w:t xml:space="preserve">, </w:t>
      </w:r>
      <w:r>
        <w:rPr>
          <w:color w:val="000000" w:themeColor="text1"/>
        </w:rPr>
        <w:t>Sept</w:t>
      </w:r>
      <w:r w:rsidRPr="00E9280C">
        <w:rPr>
          <w:color w:val="000000" w:themeColor="text1"/>
        </w:rPr>
        <w:t xml:space="preserve"> </w:t>
      </w:r>
      <w:r>
        <w:rPr>
          <w:color w:val="000000" w:themeColor="text1"/>
        </w:rPr>
        <w:t>9</w:t>
      </w:r>
      <w:r w:rsidRPr="00E9280C">
        <w:rPr>
          <w:color w:val="000000" w:themeColor="text1"/>
        </w:rPr>
        <w:t xml:space="preserve"> –</w:t>
      </w:r>
      <w:r>
        <w:rPr>
          <w:color w:val="000000" w:themeColor="text1"/>
        </w:rPr>
        <w:t xml:space="preserve"> </w:t>
      </w:r>
      <w:r w:rsidRPr="00E9280C">
        <w:rPr>
          <w:color w:val="000000" w:themeColor="text1"/>
        </w:rPr>
        <w:t>1</w:t>
      </w:r>
      <w:r>
        <w:rPr>
          <w:color w:val="000000" w:themeColor="text1"/>
        </w:rPr>
        <w:t>2</w:t>
      </w:r>
      <w:r w:rsidRPr="00E9280C">
        <w:rPr>
          <w:color w:val="000000" w:themeColor="text1"/>
        </w:rPr>
        <w:t>, 2025.</w:t>
      </w:r>
      <w:bookmarkEnd w:id="3"/>
    </w:p>
    <w:p w14:paraId="7399D1BE" w14:textId="77777777" w:rsidR="00524E7D" w:rsidRDefault="00524E7D" w:rsidP="00AE404F">
      <w:pPr>
        <w:spacing w:after="120"/>
        <w:rPr>
          <w:color w:val="000000" w:themeColor="text1"/>
        </w:rPr>
      </w:pPr>
    </w:p>
    <w:p w14:paraId="3393F006" w14:textId="4FF9A4F6" w:rsidR="00C16935" w:rsidRPr="00AE219D" w:rsidRDefault="00C16935" w:rsidP="00AE219D">
      <w:pPr>
        <w:spacing w:after="160" w:line="259" w:lineRule="auto"/>
        <w:rPr>
          <w:color w:val="000000" w:themeColor="text1"/>
          <w:sz w:val="36"/>
          <w:szCs w:val="36"/>
        </w:rPr>
      </w:pPr>
    </w:p>
    <w:sectPr w:rsidR="00C16935" w:rsidRPr="00AE219D"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FAC7" w14:textId="77777777" w:rsidR="00EA310B" w:rsidRDefault="00EA310B">
      <w:r>
        <w:separator/>
      </w:r>
    </w:p>
  </w:endnote>
  <w:endnote w:type="continuationSeparator" w:id="0">
    <w:p w14:paraId="0F095D25" w14:textId="77777777" w:rsidR="00EA310B" w:rsidRDefault="00EA310B">
      <w:r>
        <w:continuationSeparator/>
      </w:r>
    </w:p>
  </w:endnote>
  <w:endnote w:type="continuationNotice" w:id="1">
    <w:p w14:paraId="42C7FFDE" w14:textId="77777777" w:rsidR="00EA310B" w:rsidRDefault="00EA3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15530" w14:textId="77777777" w:rsidR="00EA310B" w:rsidRDefault="00EA310B">
      <w:r>
        <w:separator/>
      </w:r>
    </w:p>
  </w:footnote>
  <w:footnote w:type="continuationSeparator" w:id="0">
    <w:p w14:paraId="261FE8D1" w14:textId="77777777" w:rsidR="00EA310B" w:rsidRDefault="00EA310B">
      <w:r>
        <w:continuationSeparator/>
      </w:r>
    </w:p>
  </w:footnote>
  <w:footnote w:type="continuationNotice" w:id="1">
    <w:p w14:paraId="1DB93A35" w14:textId="77777777" w:rsidR="00EA310B" w:rsidRDefault="00EA31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8"/>
    <w:lvlOverride w:ilvl="0">
      <w:startOverride w:val="1"/>
    </w:lvlOverride>
  </w:num>
  <w:num w:numId="2" w16cid:durableId="946349603">
    <w:abstractNumId w:val="7"/>
  </w:num>
  <w:num w:numId="3" w16cid:durableId="1396515697">
    <w:abstractNumId w:val="9"/>
  </w:num>
  <w:num w:numId="4" w16cid:durableId="2090543975">
    <w:abstractNumId w:val="3"/>
  </w:num>
  <w:num w:numId="5" w16cid:durableId="799035260">
    <w:abstractNumId w:val="2"/>
  </w:num>
  <w:num w:numId="6" w16cid:durableId="870923146">
    <w:abstractNumId w:val="0"/>
  </w:num>
  <w:num w:numId="7" w16cid:durableId="1425150372">
    <w:abstractNumId w:val="14"/>
  </w:num>
  <w:num w:numId="8" w16cid:durableId="694309624">
    <w:abstractNumId w:val="8"/>
  </w:num>
  <w:num w:numId="9" w16cid:durableId="965236397">
    <w:abstractNumId w:val="12"/>
  </w:num>
  <w:num w:numId="10" w16cid:durableId="859011594">
    <w:abstractNumId w:val="5"/>
  </w:num>
  <w:num w:numId="11" w16cid:durableId="272329500">
    <w:abstractNumId w:val="11"/>
  </w:num>
  <w:num w:numId="12" w16cid:durableId="1888908339">
    <w:abstractNumId w:val="1"/>
  </w:num>
  <w:num w:numId="13" w16cid:durableId="1760716869">
    <w:abstractNumId w:val="10"/>
  </w:num>
  <w:num w:numId="14" w16cid:durableId="1992784490">
    <w:abstractNumId w:val="6"/>
  </w:num>
  <w:num w:numId="15" w16cid:durableId="1573928434">
    <w:abstractNumId w:val="13"/>
  </w:num>
  <w:num w:numId="16" w16cid:durableId="7812212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193"/>
    <w:rsid w:val="0000436E"/>
    <w:rsid w:val="0000452C"/>
    <w:rsid w:val="00004670"/>
    <w:rsid w:val="00004DBF"/>
    <w:rsid w:val="00004FDC"/>
    <w:rsid w:val="000054BB"/>
    <w:rsid w:val="00005B47"/>
    <w:rsid w:val="0000603F"/>
    <w:rsid w:val="000060EE"/>
    <w:rsid w:val="000063BB"/>
    <w:rsid w:val="00006594"/>
    <w:rsid w:val="00006B66"/>
    <w:rsid w:val="00007603"/>
    <w:rsid w:val="000077F6"/>
    <w:rsid w:val="000079B3"/>
    <w:rsid w:val="00010147"/>
    <w:rsid w:val="00010CEE"/>
    <w:rsid w:val="00011A67"/>
    <w:rsid w:val="00012630"/>
    <w:rsid w:val="00012AA2"/>
    <w:rsid w:val="00012CBA"/>
    <w:rsid w:val="0001312E"/>
    <w:rsid w:val="00013664"/>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40BE"/>
    <w:rsid w:val="00024C26"/>
    <w:rsid w:val="00025035"/>
    <w:rsid w:val="0002528F"/>
    <w:rsid w:val="00025485"/>
    <w:rsid w:val="00025B38"/>
    <w:rsid w:val="00025C40"/>
    <w:rsid w:val="00025EF5"/>
    <w:rsid w:val="00026156"/>
    <w:rsid w:val="00026910"/>
    <w:rsid w:val="00026C78"/>
    <w:rsid w:val="00026F79"/>
    <w:rsid w:val="0003000E"/>
    <w:rsid w:val="0003007D"/>
    <w:rsid w:val="00030BC0"/>
    <w:rsid w:val="0003104D"/>
    <w:rsid w:val="00031370"/>
    <w:rsid w:val="00031C6B"/>
    <w:rsid w:val="00031D5A"/>
    <w:rsid w:val="00031E31"/>
    <w:rsid w:val="00032075"/>
    <w:rsid w:val="00032189"/>
    <w:rsid w:val="0003251D"/>
    <w:rsid w:val="00032DAC"/>
    <w:rsid w:val="00033861"/>
    <w:rsid w:val="0003487C"/>
    <w:rsid w:val="00035042"/>
    <w:rsid w:val="0003639B"/>
    <w:rsid w:val="000364BA"/>
    <w:rsid w:val="0003704A"/>
    <w:rsid w:val="00037670"/>
    <w:rsid w:val="00037B19"/>
    <w:rsid w:val="000402B9"/>
    <w:rsid w:val="000415CB"/>
    <w:rsid w:val="000423E4"/>
    <w:rsid w:val="00043774"/>
    <w:rsid w:val="0004387B"/>
    <w:rsid w:val="000446FB"/>
    <w:rsid w:val="0004470C"/>
    <w:rsid w:val="00044B71"/>
    <w:rsid w:val="000450B2"/>
    <w:rsid w:val="000450FA"/>
    <w:rsid w:val="000458A6"/>
    <w:rsid w:val="00045BC7"/>
    <w:rsid w:val="00046DC4"/>
    <w:rsid w:val="00046E31"/>
    <w:rsid w:val="00047889"/>
    <w:rsid w:val="00047909"/>
    <w:rsid w:val="0004791C"/>
    <w:rsid w:val="00047D4C"/>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725"/>
    <w:rsid w:val="00064965"/>
    <w:rsid w:val="000649B6"/>
    <w:rsid w:val="000649DC"/>
    <w:rsid w:val="00065079"/>
    <w:rsid w:val="0006512A"/>
    <w:rsid w:val="00065497"/>
    <w:rsid w:val="00065960"/>
    <w:rsid w:val="00065FB9"/>
    <w:rsid w:val="000662FF"/>
    <w:rsid w:val="000668DA"/>
    <w:rsid w:val="00066F9C"/>
    <w:rsid w:val="0006736C"/>
    <w:rsid w:val="00067999"/>
    <w:rsid w:val="000679E2"/>
    <w:rsid w:val="00067AB6"/>
    <w:rsid w:val="00067F1E"/>
    <w:rsid w:val="00070007"/>
    <w:rsid w:val="00070547"/>
    <w:rsid w:val="00070CB6"/>
    <w:rsid w:val="00070E2C"/>
    <w:rsid w:val="00071F3D"/>
    <w:rsid w:val="00071F54"/>
    <w:rsid w:val="0007202D"/>
    <w:rsid w:val="000720A0"/>
    <w:rsid w:val="0007240E"/>
    <w:rsid w:val="000727A9"/>
    <w:rsid w:val="00072BD6"/>
    <w:rsid w:val="0007398C"/>
    <w:rsid w:val="000752F9"/>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E4A"/>
    <w:rsid w:val="000820B4"/>
    <w:rsid w:val="00082326"/>
    <w:rsid w:val="0008259A"/>
    <w:rsid w:val="000826BB"/>
    <w:rsid w:val="00082748"/>
    <w:rsid w:val="00082DBD"/>
    <w:rsid w:val="00083F91"/>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1821"/>
    <w:rsid w:val="000A20FD"/>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E67"/>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E7"/>
    <w:rsid w:val="000B7F8C"/>
    <w:rsid w:val="000B7FEB"/>
    <w:rsid w:val="000C076F"/>
    <w:rsid w:val="000C120D"/>
    <w:rsid w:val="000C1303"/>
    <w:rsid w:val="000C17D6"/>
    <w:rsid w:val="000C361D"/>
    <w:rsid w:val="000C3BEF"/>
    <w:rsid w:val="000C3E17"/>
    <w:rsid w:val="000C3E82"/>
    <w:rsid w:val="000C3EFE"/>
    <w:rsid w:val="000C4780"/>
    <w:rsid w:val="000C49DA"/>
    <w:rsid w:val="000C53E1"/>
    <w:rsid w:val="000C59DB"/>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2"/>
    <w:rsid w:val="000D525C"/>
    <w:rsid w:val="000D588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B4B"/>
    <w:rsid w:val="000E4BC6"/>
    <w:rsid w:val="000E4E4D"/>
    <w:rsid w:val="000E533D"/>
    <w:rsid w:val="000E5AFE"/>
    <w:rsid w:val="000E60CF"/>
    <w:rsid w:val="000E6FD4"/>
    <w:rsid w:val="000E7702"/>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8F3"/>
    <w:rsid w:val="000F49F9"/>
    <w:rsid w:val="000F4BF0"/>
    <w:rsid w:val="000F4CB2"/>
    <w:rsid w:val="000F4E73"/>
    <w:rsid w:val="000F50C7"/>
    <w:rsid w:val="000F5519"/>
    <w:rsid w:val="000F5714"/>
    <w:rsid w:val="000F61EA"/>
    <w:rsid w:val="000F677D"/>
    <w:rsid w:val="000F6DC7"/>
    <w:rsid w:val="000F7081"/>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D79"/>
    <w:rsid w:val="001204A3"/>
    <w:rsid w:val="0012099C"/>
    <w:rsid w:val="00120BC2"/>
    <w:rsid w:val="00120C4F"/>
    <w:rsid w:val="00121597"/>
    <w:rsid w:val="00121EC3"/>
    <w:rsid w:val="00122CA5"/>
    <w:rsid w:val="00123017"/>
    <w:rsid w:val="00123104"/>
    <w:rsid w:val="001255CE"/>
    <w:rsid w:val="00125C28"/>
    <w:rsid w:val="00125E35"/>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5717"/>
    <w:rsid w:val="00135A74"/>
    <w:rsid w:val="00136635"/>
    <w:rsid w:val="00136711"/>
    <w:rsid w:val="00136D74"/>
    <w:rsid w:val="001400C8"/>
    <w:rsid w:val="0014011C"/>
    <w:rsid w:val="001406D1"/>
    <w:rsid w:val="001411B9"/>
    <w:rsid w:val="00141409"/>
    <w:rsid w:val="00141654"/>
    <w:rsid w:val="00142BA6"/>
    <w:rsid w:val="00142F89"/>
    <w:rsid w:val="0014358B"/>
    <w:rsid w:val="00143BC7"/>
    <w:rsid w:val="00143BDF"/>
    <w:rsid w:val="00143FB7"/>
    <w:rsid w:val="00144E90"/>
    <w:rsid w:val="001456FA"/>
    <w:rsid w:val="001468C4"/>
    <w:rsid w:val="00146A8A"/>
    <w:rsid w:val="00146D14"/>
    <w:rsid w:val="001477B0"/>
    <w:rsid w:val="00147BCC"/>
    <w:rsid w:val="0015091E"/>
    <w:rsid w:val="00150A4B"/>
    <w:rsid w:val="00150C65"/>
    <w:rsid w:val="001516E7"/>
    <w:rsid w:val="00151B1C"/>
    <w:rsid w:val="00151CE5"/>
    <w:rsid w:val="00151EFE"/>
    <w:rsid w:val="001521EB"/>
    <w:rsid w:val="001527BA"/>
    <w:rsid w:val="001533FC"/>
    <w:rsid w:val="001534C6"/>
    <w:rsid w:val="001539CF"/>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C01"/>
    <w:rsid w:val="00160F42"/>
    <w:rsid w:val="001614CA"/>
    <w:rsid w:val="001619D5"/>
    <w:rsid w:val="00161BD5"/>
    <w:rsid w:val="00161E82"/>
    <w:rsid w:val="00162B18"/>
    <w:rsid w:val="00163126"/>
    <w:rsid w:val="0016328E"/>
    <w:rsid w:val="001632B2"/>
    <w:rsid w:val="00163804"/>
    <w:rsid w:val="00164094"/>
    <w:rsid w:val="001644E3"/>
    <w:rsid w:val="00164BD4"/>
    <w:rsid w:val="001651CB"/>
    <w:rsid w:val="001652F8"/>
    <w:rsid w:val="00165AB9"/>
    <w:rsid w:val="001661F9"/>
    <w:rsid w:val="00166845"/>
    <w:rsid w:val="00166F8E"/>
    <w:rsid w:val="00167746"/>
    <w:rsid w:val="00167CF0"/>
    <w:rsid w:val="00170051"/>
    <w:rsid w:val="001700DF"/>
    <w:rsid w:val="00170229"/>
    <w:rsid w:val="00170BED"/>
    <w:rsid w:val="001735B7"/>
    <w:rsid w:val="00173877"/>
    <w:rsid w:val="00173896"/>
    <w:rsid w:val="00173C60"/>
    <w:rsid w:val="00174053"/>
    <w:rsid w:val="00175111"/>
    <w:rsid w:val="0017540D"/>
    <w:rsid w:val="001759C7"/>
    <w:rsid w:val="00175AF7"/>
    <w:rsid w:val="001761A3"/>
    <w:rsid w:val="0017663A"/>
    <w:rsid w:val="00176825"/>
    <w:rsid w:val="00176A72"/>
    <w:rsid w:val="00177017"/>
    <w:rsid w:val="00177341"/>
    <w:rsid w:val="00177AE9"/>
    <w:rsid w:val="00177B33"/>
    <w:rsid w:val="00180361"/>
    <w:rsid w:val="00180564"/>
    <w:rsid w:val="00180713"/>
    <w:rsid w:val="00180E6A"/>
    <w:rsid w:val="0018121E"/>
    <w:rsid w:val="0018148D"/>
    <w:rsid w:val="0018160E"/>
    <w:rsid w:val="00181CC6"/>
    <w:rsid w:val="001824D1"/>
    <w:rsid w:val="00182B37"/>
    <w:rsid w:val="00182CF9"/>
    <w:rsid w:val="00182DE3"/>
    <w:rsid w:val="0018313D"/>
    <w:rsid w:val="00183586"/>
    <w:rsid w:val="0018367C"/>
    <w:rsid w:val="00183E01"/>
    <w:rsid w:val="00183E7C"/>
    <w:rsid w:val="00184119"/>
    <w:rsid w:val="00185724"/>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71E"/>
    <w:rsid w:val="00193CE9"/>
    <w:rsid w:val="00193ED6"/>
    <w:rsid w:val="001945F5"/>
    <w:rsid w:val="001946EB"/>
    <w:rsid w:val="00194F10"/>
    <w:rsid w:val="00195636"/>
    <w:rsid w:val="00195E9A"/>
    <w:rsid w:val="001964B5"/>
    <w:rsid w:val="00196BC2"/>
    <w:rsid w:val="00196ECA"/>
    <w:rsid w:val="001A04AA"/>
    <w:rsid w:val="001A0A83"/>
    <w:rsid w:val="001A0BA7"/>
    <w:rsid w:val="001A0D7D"/>
    <w:rsid w:val="001A11A7"/>
    <w:rsid w:val="001A2022"/>
    <w:rsid w:val="001A2384"/>
    <w:rsid w:val="001A3174"/>
    <w:rsid w:val="001A32A0"/>
    <w:rsid w:val="001A3872"/>
    <w:rsid w:val="001A38E0"/>
    <w:rsid w:val="001A4D61"/>
    <w:rsid w:val="001A4E9C"/>
    <w:rsid w:val="001A505B"/>
    <w:rsid w:val="001A5A24"/>
    <w:rsid w:val="001A5B74"/>
    <w:rsid w:val="001A65DD"/>
    <w:rsid w:val="001A6A46"/>
    <w:rsid w:val="001A78C8"/>
    <w:rsid w:val="001B18D0"/>
    <w:rsid w:val="001B1A76"/>
    <w:rsid w:val="001B1B59"/>
    <w:rsid w:val="001B2229"/>
    <w:rsid w:val="001B2445"/>
    <w:rsid w:val="001B27C2"/>
    <w:rsid w:val="001B2F34"/>
    <w:rsid w:val="001B33C8"/>
    <w:rsid w:val="001B3519"/>
    <w:rsid w:val="001B3D2E"/>
    <w:rsid w:val="001B3F7E"/>
    <w:rsid w:val="001B41A4"/>
    <w:rsid w:val="001B4BC0"/>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6C3"/>
    <w:rsid w:val="001D232E"/>
    <w:rsid w:val="001D2995"/>
    <w:rsid w:val="001D3919"/>
    <w:rsid w:val="001D4894"/>
    <w:rsid w:val="001D51D0"/>
    <w:rsid w:val="001D648D"/>
    <w:rsid w:val="001D64DE"/>
    <w:rsid w:val="001D668A"/>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2F40"/>
    <w:rsid w:val="001F3BFE"/>
    <w:rsid w:val="001F3C47"/>
    <w:rsid w:val="001F40CF"/>
    <w:rsid w:val="001F4317"/>
    <w:rsid w:val="001F4343"/>
    <w:rsid w:val="001F475C"/>
    <w:rsid w:val="001F48E3"/>
    <w:rsid w:val="001F4EB6"/>
    <w:rsid w:val="001F4FBE"/>
    <w:rsid w:val="001F5349"/>
    <w:rsid w:val="001F5521"/>
    <w:rsid w:val="001F552A"/>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3EC"/>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903"/>
    <w:rsid w:val="00210E4F"/>
    <w:rsid w:val="00211306"/>
    <w:rsid w:val="00211523"/>
    <w:rsid w:val="00211527"/>
    <w:rsid w:val="00211837"/>
    <w:rsid w:val="00212036"/>
    <w:rsid w:val="0021248F"/>
    <w:rsid w:val="00213149"/>
    <w:rsid w:val="00213534"/>
    <w:rsid w:val="00213BAD"/>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21EC"/>
    <w:rsid w:val="002223E0"/>
    <w:rsid w:val="00222B19"/>
    <w:rsid w:val="002239B6"/>
    <w:rsid w:val="00223D77"/>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20FF"/>
    <w:rsid w:val="002624E8"/>
    <w:rsid w:val="002628F0"/>
    <w:rsid w:val="00262BDD"/>
    <w:rsid w:val="002634FA"/>
    <w:rsid w:val="0026350E"/>
    <w:rsid w:val="002636C8"/>
    <w:rsid w:val="00263A8C"/>
    <w:rsid w:val="00263E5A"/>
    <w:rsid w:val="002642C7"/>
    <w:rsid w:val="00264B72"/>
    <w:rsid w:val="00265059"/>
    <w:rsid w:val="00265229"/>
    <w:rsid w:val="00265243"/>
    <w:rsid w:val="0026547A"/>
    <w:rsid w:val="00265814"/>
    <w:rsid w:val="002660D4"/>
    <w:rsid w:val="0026624F"/>
    <w:rsid w:val="00266587"/>
    <w:rsid w:val="00266B2C"/>
    <w:rsid w:val="00266B62"/>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4CE3"/>
    <w:rsid w:val="00274E51"/>
    <w:rsid w:val="00275366"/>
    <w:rsid w:val="002758E6"/>
    <w:rsid w:val="0027591F"/>
    <w:rsid w:val="00275EC3"/>
    <w:rsid w:val="002761F9"/>
    <w:rsid w:val="002769B2"/>
    <w:rsid w:val="00276A3E"/>
    <w:rsid w:val="00276DE1"/>
    <w:rsid w:val="002774F6"/>
    <w:rsid w:val="00277A7B"/>
    <w:rsid w:val="00277D6B"/>
    <w:rsid w:val="00280583"/>
    <w:rsid w:val="0028068C"/>
    <w:rsid w:val="00280A2C"/>
    <w:rsid w:val="00281CB6"/>
    <w:rsid w:val="00282778"/>
    <w:rsid w:val="00282E72"/>
    <w:rsid w:val="002831D7"/>
    <w:rsid w:val="0028325C"/>
    <w:rsid w:val="00283599"/>
    <w:rsid w:val="0028360F"/>
    <w:rsid w:val="00284091"/>
    <w:rsid w:val="00284822"/>
    <w:rsid w:val="00284D26"/>
    <w:rsid w:val="00286031"/>
    <w:rsid w:val="00286292"/>
    <w:rsid w:val="0028677E"/>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366"/>
    <w:rsid w:val="0029674B"/>
    <w:rsid w:val="00296A79"/>
    <w:rsid w:val="00296F5D"/>
    <w:rsid w:val="002970B7"/>
    <w:rsid w:val="00297B98"/>
    <w:rsid w:val="00297CB6"/>
    <w:rsid w:val="002A1162"/>
    <w:rsid w:val="002A17C6"/>
    <w:rsid w:val="002A1FC7"/>
    <w:rsid w:val="002A28A3"/>
    <w:rsid w:val="002A3231"/>
    <w:rsid w:val="002A3396"/>
    <w:rsid w:val="002A3774"/>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2B0"/>
    <w:rsid w:val="002B26A7"/>
    <w:rsid w:val="002B29BC"/>
    <w:rsid w:val="002B2A60"/>
    <w:rsid w:val="002B316B"/>
    <w:rsid w:val="002B3BF2"/>
    <w:rsid w:val="002B407A"/>
    <w:rsid w:val="002B449C"/>
    <w:rsid w:val="002B46A7"/>
    <w:rsid w:val="002B4A06"/>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32F0"/>
    <w:rsid w:val="002C371F"/>
    <w:rsid w:val="002C39B0"/>
    <w:rsid w:val="002C3F16"/>
    <w:rsid w:val="002C47A2"/>
    <w:rsid w:val="002C4DBB"/>
    <w:rsid w:val="002C4DF2"/>
    <w:rsid w:val="002C5E84"/>
    <w:rsid w:val="002C6517"/>
    <w:rsid w:val="002C7629"/>
    <w:rsid w:val="002C7D37"/>
    <w:rsid w:val="002C7E51"/>
    <w:rsid w:val="002D0898"/>
    <w:rsid w:val="002D0BA1"/>
    <w:rsid w:val="002D0C26"/>
    <w:rsid w:val="002D0EB8"/>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D7E1C"/>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1B6"/>
    <w:rsid w:val="002F431E"/>
    <w:rsid w:val="002F45E5"/>
    <w:rsid w:val="002F4703"/>
    <w:rsid w:val="002F4811"/>
    <w:rsid w:val="002F4ACA"/>
    <w:rsid w:val="002F5450"/>
    <w:rsid w:val="002F594B"/>
    <w:rsid w:val="002F59C0"/>
    <w:rsid w:val="002F61A5"/>
    <w:rsid w:val="002F6576"/>
    <w:rsid w:val="002F6844"/>
    <w:rsid w:val="002F710F"/>
    <w:rsid w:val="002F76CC"/>
    <w:rsid w:val="00300090"/>
    <w:rsid w:val="003002CF"/>
    <w:rsid w:val="00300720"/>
    <w:rsid w:val="003010FD"/>
    <w:rsid w:val="0030122F"/>
    <w:rsid w:val="00302026"/>
    <w:rsid w:val="003022AD"/>
    <w:rsid w:val="00302899"/>
    <w:rsid w:val="00302A91"/>
    <w:rsid w:val="00302CB1"/>
    <w:rsid w:val="0030364D"/>
    <w:rsid w:val="00303AFB"/>
    <w:rsid w:val="00303E79"/>
    <w:rsid w:val="003040BB"/>
    <w:rsid w:val="00304C46"/>
    <w:rsid w:val="00305571"/>
    <w:rsid w:val="00305804"/>
    <w:rsid w:val="00305882"/>
    <w:rsid w:val="00305B13"/>
    <w:rsid w:val="003060AE"/>
    <w:rsid w:val="00306796"/>
    <w:rsid w:val="00306CB3"/>
    <w:rsid w:val="00306DE2"/>
    <w:rsid w:val="0030747F"/>
    <w:rsid w:val="003075A1"/>
    <w:rsid w:val="003077A1"/>
    <w:rsid w:val="00307A11"/>
    <w:rsid w:val="00310333"/>
    <w:rsid w:val="00310409"/>
    <w:rsid w:val="00310B49"/>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BDA"/>
    <w:rsid w:val="00320163"/>
    <w:rsid w:val="003202DB"/>
    <w:rsid w:val="00321A8E"/>
    <w:rsid w:val="00321E9D"/>
    <w:rsid w:val="0032242F"/>
    <w:rsid w:val="0032330B"/>
    <w:rsid w:val="0032390B"/>
    <w:rsid w:val="00323B31"/>
    <w:rsid w:val="00324519"/>
    <w:rsid w:val="00324633"/>
    <w:rsid w:val="00324B6D"/>
    <w:rsid w:val="0032533A"/>
    <w:rsid w:val="003256A0"/>
    <w:rsid w:val="00325B25"/>
    <w:rsid w:val="00325E10"/>
    <w:rsid w:val="00325F53"/>
    <w:rsid w:val="00327743"/>
    <w:rsid w:val="003277F6"/>
    <w:rsid w:val="00327825"/>
    <w:rsid w:val="00330E6E"/>
    <w:rsid w:val="00331174"/>
    <w:rsid w:val="003311D1"/>
    <w:rsid w:val="0033124A"/>
    <w:rsid w:val="0033149B"/>
    <w:rsid w:val="00331B53"/>
    <w:rsid w:val="00331DA1"/>
    <w:rsid w:val="00331E52"/>
    <w:rsid w:val="003324EB"/>
    <w:rsid w:val="00332608"/>
    <w:rsid w:val="00332B5A"/>
    <w:rsid w:val="00332C83"/>
    <w:rsid w:val="00332D21"/>
    <w:rsid w:val="0033305D"/>
    <w:rsid w:val="00333C98"/>
    <w:rsid w:val="003343DC"/>
    <w:rsid w:val="00335182"/>
    <w:rsid w:val="00335297"/>
    <w:rsid w:val="003352E8"/>
    <w:rsid w:val="0033548A"/>
    <w:rsid w:val="0033554E"/>
    <w:rsid w:val="00335B91"/>
    <w:rsid w:val="003364F4"/>
    <w:rsid w:val="0033684A"/>
    <w:rsid w:val="00336951"/>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75"/>
    <w:rsid w:val="003470A2"/>
    <w:rsid w:val="00347BCE"/>
    <w:rsid w:val="00347CE9"/>
    <w:rsid w:val="00347D81"/>
    <w:rsid w:val="00347EC9"/>
    <w:rsid w:val="003504BB"/>
    <w:rsid w:val="00350563"/>
    <w:rsid w:val="00350A26"/>
    <w:rsid w:val="00350A92"/>
    <w:rsid w:val="0035111D"/>
    <w:rsid w:val="0035128C"/>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6A1"/>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67B2E"/>
    <w:rsid w:val="00370C70"/>
    <w:rsid w:val="0037112E"/>
    <w:rsid w:val="003713E8"/>
    <w:rsid w:val="00372ADA"/>
    <w:rsid w:val="00372EA0"/>
    <w:rsid w:val="003732B1"/>
    <w:rsid w:val="00373AE5"/>
    <w:rsid w:val="00373D1D"/>
    <w:rsid w:val="00373FA5"/>
    <w:rsid w:val="003758FC"/>
    <w:rsid w:val="00375D21"/>
    <w:rsid w:val="00376825"/>
    <w:rsid w:val="00376893"/>
    <w:rsid w:val="00376BDB"/>
    <w:rsid w:val="003770D6"/>
    <w:rsid w:val="003773DE"/>
    <w:rsid w:val="00377A19"/>
    <w:rsid w:val="00377F52"/>
    <w:rsid w:val="003801AD"/>
    <w:rsid w:val="0038075B"/>
    <w:rsid w:val="00380788"/>
    <w:rsid w:val="00380986"/>
    <w:rsid w:val="003817DC"/>
    <w:rsid w:val="0038195B"/>
    <w:rsid w:val="00381B2F"/>
    <w:rsid w:val="003821FC"/>
    <w:rsid w:val="003826E2"/>
    <w:rsid w:val="003834C5"/>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0F"/>
    <w:rsid w:val="003908D5"/>
    <w:rsid w:val="00391BFF"/>
    <w:rsid w:val="00392146"/>
    <w:rsid w:val="003921C5"/>
    <w:rsid w:val="00392CEB"/>
    <w:rsid w:val="00392E61"/>
    <w:rsid w:val="00392E67"/>
    <w:rsid w:val="00393133"/>
    <w:rsid w:val="00393531"/>
    <w:rsid w:val="003939E3"/>
    <w:rsid w:val="00393BA6"/>
    <w:rsid w:val="00395BBA"/>
    <w:rsid w:val="00396490"/>
    <w:rsid w:val="003966FB"/>
    <w:rsid w:val="00396CD2"/>
    <w:rsid w:val="00396F03"/>
    <w:rsid w:val="00397D56"/>
    <w:rsid w:val="00397E72"/>
    <w:rsid w:val="00397E8C"/>
    <w:rsid w:val="00397F71"/>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7C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FD6"/>
    <w:rsid w:val="003B666C"/>
    <w:rsid w:val="003B6F55"/>
    <w:rsid w:val="003B7758"/>
    <w:rsid w:val="003B7969"/>
    <w:rsid w:val="003B7D5F"/>
    <w:rsid w:val="003C0901"/>
    <w:rsid w:val="003C145D"/>
    <w:rsid w:val="003C1567"/>
    <w:rsid w:val="003C191D"/>
    <w:rsid w:val="003C1CF1"/>
    <w:rsid w:val="003C1FF5"/>
    <w:rsid w:val="003C25B4"/>
    <w:rsid w:val="003C2B30"/>
    <w:rsid w:val="003C2BDC"/>
    <w:rsid w:val="003C2EF2"/>
    <w:rsid w:val="003C2F93"/>
    <w:rsid w:val="003C2FBC"/>
    <w:rsid w:val="003C3869"/>
    <w:rsid w:val="003C3EF5"/>
    <w:rsid w:val="003C441E"/>
    <w:rsid w:val="003C4BF4"/>
    <w:rsid w:val="003C546A"/>
    <w:rsid w:val="003C55FA"/>
    <w:rsid w:val="003C641A"/>
    <w:rsid w:val="003C677D"/>
    <w:rsid w:val="003C67BE"/>
    <w:rsid w:val="003C7A82"/>
    <w:rsid w:val="003D0046"/>
    <w:rsid w:val="003D0251"/>
    <w:rsid w:val="003D04A6"/>
    <w:rsid w:val="003D06FA"/>
    <w:rsid w:val="003D0F92"/>
    <w:rsid w:val="003D0FBB"/>
    <w:rsid w:val="003D181D"/>
    <w:rsid w:val="003D1DA2"/>
    <w:rsid w:val="003D1E70"/>
    <w:rsid w:val="003D2A89"/>
    <w:rsid w:val="003D3B4A"/>
    <w:rsid w:val="003D3D11"/>
    <w:rsid w:val="003D42DA"/>
    <w:rsid w:val="003D47F5"/>
    <w:rsid w:val="003D4B75"/>
    <w:rsid w:val="003D55FA"/>
    <w:rsid w:val="003D56AD"/>
    <w:rsid w:val="003D5F4A"/>
    <w:rsid w:val="003D63C4"/>
    <w:rsid w:val="003D63E9"/>
    <w:rsid w:val="003D6A6A"/>
    <w:rsid w:val="003D6EFB"/>
    <w:rsid w:val="003D7C4F"/>
    <w:rsid w:val="003E01F9"/>
    <w:rsid w:val="003E0763"/>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7A5"/>
    <w:rsid w:val="003E5E9F"/>
    <w:rsid w:val="003E5F0E"/>
    <w:rsid w:val="003E63B2"/>
    <w:rsid w:val="003E64A1"/>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BA5"/>
    <w:rsid w:val="003F5176"/>
    <w:rsid w:val="003F5513"/>
    <w:rsid w:val="003F5C80"/>
    <w:rsid w:val="003F5C93"/>
    <w:rsid w:val="003F5CA0"/>
    <w:rsid w:val="003F6337"/>
    <w:rsid w:val="003F6954"/>
    <w:rsid w:val="003F70E5"/>
    <w:rsid w:val="003F7499"/>
    <w:rsid w:val="003F7DED"/>
    <w:rsid w:val="004002B1"/>
    <w:rsid w:val="0040052A"/>
    <w:rsid w:val="004005B4"/>
    <w:rsid w:val="004007C6"/>
    <w:rsid w:val="0040098C"/>
    <w:rsid w:val="00401D32"/>
    <w:rsid w:val="00401F1C"/>
    <w:rsid w:val="00401FB5"/>
    <w:rsid w:val="00402040"/>
    <w:rsid w:val="00402543"/>
    <w:rsid w:val="00402927"/>
    <w:rsid w:val="00403499"/>
    <w:rsid w:val="00403BB6"/>
    <w:rsid w:val="00403DBB"/>
    <w:rsid w:val="00404B25"/>
    <w:rsid w:val="00404C6D"/>
    <w:rsid w:val="00405AEA"/>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C4D"/>
    <w:rsid w:val="00414E58"/>
    <w:rsid w:val="00415241"/>
    <w:rsid w:val="004154C8"/>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3277"/>
    <w:rsid w:val="004243DE"/>
    <w:rsid w:val="0042443E"/>
    <w:rsid w:val="00424DAF"/>
    <w:rsid w:val="00424EA4"/>
    <w:rsid w:val="004253D3"/>
    <w:rsid w:val="0042544D"/>
    <w:rsid w:val="00425468"/>
    <w:rsid w:val="00425AA4"/>
    <w:rsid w:val="00425DC8"/>
    <w:rsid w:val="004261ED"/>
    <w:rsid w:val="004267B4"/>
    <w:rsid w:val="00426DB3"/>
    <w:rsid w:val="00426ED2"/>
    <w:rsid w:val="00427175"/>
    <w:rsid w:val="00427265"/>
    <w:rsid w:val="00427BD9"/>
    <w:rsid w:val="00427E7F"/>
    <w:rsid w:val="00427F19"/>
    <w:rsid w:val="004305C7"/>
    <w:rsid w:val="00430EBD"/>
    <w:rsid w:val="004313A7"/>
    <w:rsid w:val="00431ACF"/>
    <w:rsid w:val="0043230C"/>
    <w:rsid w:val="0043246A"/>
    <w:rsid w:val="00432DFF"/>
    <w:rsid w:val="0043331F"/>
    <w:rsid w:val="0043341D"/>
    <w:rsid w:val="004334B2"/>
    <w:rsid w:val="004349AA"/>
    <w:rsid w:val="0043541B"/>
    <w:rsid w:val="00435644"/>
    <w:rsid w:val="00435A17"/>
    <w:rsid w:val="004361CD"/>
    <w:rsid w:val="00436819"/>
    <w:rsid w:val="004375C1"/>
    <w:rsid w:val="004401BC"/>
    <w:rsid w:val="00440EC9"/>
    <w:rsid w:val="004419C4"/>
    <w:rsid w:val="00441B64"/>
    <w:rsid w:val="0044227C"/>
    <w:rsid w:val="0044279B"/>
    <w:rsid w:val="004428F9"/>
    <w:rsid w:val="00442D81"/>
    <w:rsid w:val="00442E32"/>
    <w:rsid w:val="004433F2"/>
    <w:rsid w:val="00443661"/>
    <w:rsid w:val="00444321"/>
    <w:rsid w:val="00444647"/>
    <w:rsid w:val="00445B36"/>
    <w:rsid w:val="004463DC"/>
    <w:rsid w:val="00446D2A"/>
    <w:rsid w:val="00446F22"/>
    <w:rsid w:val="004472DE"/>
    <w:rsid w:val="0044744A"/>
    <w:rsid w:val="00447677"/>
    <w:rsid w:val="004476FB"/>
    <w:rsid w:val="00447C97"/>
    <w:rsid w:val="00447D5B"/>
    <w:rsid w:val="00447FC6"/>
    <w:rsid w:val="00450032"/>
    <w:rsid w:val="004502B7"/>
    <w:rsid w:val="004503B9"/>
    <w:rsid w:val="004520CF"/>
    <w:rsid w:val="00452D55"/>
    <w:rsid w:val="0045321B"/>
    <w:rsid w:val="0045332A"/>
    <w:rsid w:val="00453667"/>
    <w:rsid w:val="00454622"/>
    <w:rsid w:val="0045496A"/>
    <w:rsid w:val="00455258"/>
    <w:rsid w:val="00455299"/>
    <w:rsid w:val="00455886"/>
    <w:rsid w:val="004561DF"/>
    <w:rsid w:val="004564E0"/>
    <w:rsid w:val="004569EC"/>
    <w:rsid w:val="00456C4E"/>
    <w:rsid w:val="00457035"/>
    <w:rsid w:val="00457118"/>
    <w:rsid w:val="004571DB"/>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66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4A0"/>
    <w:rsid w:val="0048285D"/>
    <w:rsid w:val="00482DAF"/>
    <w:rsid w:val="00483CAA"/>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2180"/>
    <w:rsid w:val="0049316B"/>
    <w:rsid w:val="00493B32"/>
    <w:rsid w:val="004941A0"/>
    <w:rsid w:val="00494238"/>
    <w:rsid w:val="00494F53"/>
    <w:rsid w:val="0049586A"/>
    <w:rsid w:val="00495ACE"/>
    <w:rsid w:val="004962CA"/>
    <w:rsid w:val="00497236"/>
    <w:rsid w:val="004975E9"/>
    <w:rsid w:val="00497BB5"/>
    <w:rsid w:val="004A14CC"/>
    <w:rsid w:val="004A198E"/>
    <w:rsid w:val="004A1AD1"/>
    <w:rsid w:val="004A2302"/>
    <w:rsid w:val="004A2437"/>
    <w:rsid w:val="004A2E2E"/>
    <w:rsid w:val="004A34CF"/>
    <w:rsid w:val="004A3DDF"/>
    <w:rsid w:val="004A4835"/>
    <w:rsid w:val="004A4879"/>
    <w:rsid w:val="004A4CF6"/>
    <w:rsid w:val="004A4EC6"/>
    <w:rsid w:val="004A5EF0"/>
    <w:rsid w:val="004A64B2"/>
    <w:rsid w:val="004A68E2"/>
    <w:rsid w:val="004B0B1E"/>
    <w:rsid w:val="004B0DB6"/>
    <w:rsid w:val="004B1179"/>
    <w:rsid w:val="004B154E"/>
    <w:rsid w:val="004B16E2"/>
    <w:rsid w:val="004B18EF"/>
    <w:rsid w:val="004B207C"/>
    <w:rsid w:val="004B229A"/>
    <w:rsid w:val="004B261C"/>
    <w:rsid w:val="004B2834"/>
    <w:rsid w:val="004B28F5"/>
    <w:rsid w:val="004B2C4B"/>
    <w:rsid w:val="004B2CD8"/>
    <w:rsid w:val="004B334E"/>
    <w:rsid w:val="004B340B"/>
    <w:rsid w:val="004B3908"/>
    <w:rsid w:val="004B3A66"/>
    <w:rsid w:val="004B3FE2"/>
    <w:rsid w:val="004B44FA"/>
    <w:rsid w:val="004B4A84"/>
    <w:rsid w:val="004B5225"/>
    <w:rsid w:val="004B5E4E"/>
    <w:rsid w:val="004B6616"/>
    <w:rsid w:val="004B691D"/>
    <w:rsid w:val="004B6AE4"/>
    <w:rsid w:val="004B6AFB"/>
    <w:rsid w:val="004B6CC5"/>
    <w:rsid w:val="004B79DD"/>
    <w:rsid w:val="004B7D8C"/>
    <w:rsid w:val="004B7E27"/>
    <w:rsid w:val="004C0196"/>
    <w:rsid w:val="004C01E4"/>
    <w:rsid w:val="004C03D8"/>
    <w:rsid w:val="004C1E3A"/>
    <w:rsid w:val="004C2206"/>
    <w:rsid w:val="004C2280"/>
    <w:rsid w:val="004C34B0"/>
    <w:rsid w:val="004C36A2"/>
    <w:rsid w:val="004C3AE1"/>
    <w:rsid w:val="004C3CBF"/>
    <w:rsid w:val="004C3E06"/>
    <w:rsid w:val="004C4168"/>
    <w:rsid w:val="004C4213"/>
    <w:rsid w:val="004C4E62"/>
    <w:rsid w:val="004C54F5"/>
    <w:rsid w:val="004C61A7"/>
    <w:rsid w:val="004C6BEC"/>
    <w:rsid w:val="004C6EFF"/>
    <w:rsid w:val="004C729C"/>
    <w:rsid w:val="004C7377"/>
    <w:rsid w:val="004C73F6"/>
    <w:rsid w:val="004D001B"/>
    <w:rsid w:val="004D0212"/>
    <w:rsid w:val="004D0C81"/>
    <w:rsid w:val="004D0F36"/>
    <w:rsid w:val="004D1B33"/>
    <w:rsid w:val="004D1C9D"/>
    <w:rsid w:val="004D1CD3"/>
    <w:rsid w:val="004D1E1B"/>
    <w:rsid w:val="004D28A8"/>
    <w:rsid w:val="004D2C5F"/>
    <w:rsid w:val="004D2D85"/>
    <w:rsid w:val="004D2E25"/>
    <w:rsid w:val="004D337D"/>
    <w:rsid w:val="004D3600"/>
    <w:rsid w:val="004D3ABA"/>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5F5"/>
    <w:rsid w:val="004E56D0"/>
    <w:rsid w:val="004E583D"/>
    <w:rsid w:val="004E5877"/>
    <w:rsid w:val="004E589C"/>
    <w:rsid w:val="004E59F3"/>
    <w:rsid w:val="004E6120"/>
    <w:rsid w:val="004E6193"/>
    <w:rsid w:val="004E68ED"/>
    <w:rsid w:val="004E790B"/>
    <w:rsid w:val="004E7BB0"/>
    <w:rsid w:val="004F0206"/>
    <w:rsid w:val="004F0292"/>
    <w:rsid w:val="004F0796"/>
    <w:rsid w:val="004F0E4D"/>
    <w:rsid w:val="004F2A19"/>
    <w:rsid w:val="004F2B23"/>
    <w:rsid w:val="004F2CE9"/>
    <w:rsid w:val="004F35C4"/>
    <w:rsid w:val="004F4241"/>
    <w:rsid w:val="004F487F"/>
    <w:rsid w:val="004F5237"/>
    <w:rsid w:val="004F5D0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EBC"/>
    <w:rsid w:val="00503F33"/>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F4C"/>
    <w:rsid w:val="0051412F"/>
    <w:rsid w:val="00514E03"/>
    <w:rsid w:val="0051502C"/>
    <w:rsid w:val="005153B6"/>
    <w:rsid w:val="00515B8F"/>
    <w:rsid w:val="0051671D"/>
    <w:rsid w:val="0051685C"/>
    <w:rsid w:val="005168F7"/>
    <w:rsid w:val="00516C44"/>
    <w:rsid w:val="00516EBF"/>
    <w:rsid w:val="005171F8"/>
    <w:rsid w:val="00517289"/>
    <w:rsid w:val="0051742B"/>
    <w:rsid w:val="00517979"/>
    <w:rsid w:val="00517DC0"/>
    <w:rsid w:val="00517E49"/>
    <w:rsid w:val="00517F3B"/>
    <w:rsid w:val="00520312"/>
    <w:rsid w:val="00520435"/>
    <w:rsid w:val="00520B70"/>
    <w:rsid w:val="00520E67"/>
    <w:rsid w:val="00520F0F"/>
    <w:rsid w:val="00520FEC"/>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A69"/>
    <w:rsid w:val="00527AEF"/>
    <w:rsid w:val="00527E14"/>
    <w:rsid w:val="0053064A"/>
    <w:rsid w:val="00530AF2"/>
    <w:rsid w:val="00530E01"/>
    <w:rsid w:val="00531388"/>
    <w:rsid w:val="00531433"/>
    <w:rsid w:val="005328C5"/>
    <w:rsid w:val="0053368D"/>
    <w:rsid w:val="005336B2"/>
    <w:rsid w:val="00533ED9"/>
    <w:rsid w:val="00534533"/>
    <w:rsid w:val="00534E34"/>
    <w:rsid w:val="00536C64"/>
    <w:rsid w:val="00536C8E"/>
    <w:rsid w:val="00536E16"/>
    <w:rsid w:val="00536E37"/>
    <w:rsid w:val="00540637"/>
    <w:rsid w:val="00540C6E"/>
    <w:rsid w:val="00540D2B"/>
    <w:rsid w:val="00541678"/>
    <w:rsid w:val="005419CB"/>
    <w:rsid w:val="00542022"/>
    <w:rsid w:val="00542142"/>
    <w:rsid w:val="00542537"/>
    <w:rsid w:val="00542D42"/>
    <w:rsid w:val="00543A84"/>
    <w:rsid w:val="00544737"/>
    <w:rsid w:val="00544B2C"/>
    <w:rsid w:val="00545B55"/>
    <w:rsid w:val="0054616B"/>
    <w:rsid w:val="0054619B"/>
    <w:rsid w:val="0054634E"/>
    <w:rsid w:val="0054661D"/>
    <w:rsid w:val="00546728"/>
    <w:rsid w:val="00546941"/>
    <w:rsid w:val="00546D4B"/>
    <w:rsid w:val="005470AF"/>
    <w:rsid w:val="00547A3D"/>
    <w:rsid w:val="00547CAD"/>
    <w:rsid w:val="00550E94"/>
    <w:rsid w:val="0055157B"/>
    <w:rsid w:val="00551EA0"/>
    <w:rsid w:val="005524A5"/>
    <w:rsid w:val="00552515"/>
    <w:rsid w:val="005528A3"/>
    <w:rsid w:val="00553452"/>
    <w:rsid w:val="00553786"/>
    <w:rsid w:val="0055383F"/>
    <w:rsid w:val="00553849"/>
    <w:rsid w:val="00553C97"/>
    <w:rsid w:val="00553DF3"/>
    <w:rsid w:val="0055418B"/>
    <w:rsid w:val="00555335"/>
    <w:rsid w:val="00555E81"/>
    <w:rsid w:val="00560AC5"/>
    <w:rsid w:val="00560B88"/>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97A"/>
    <w:rsid w:val="00564F18"/>
    <w:rsid w:val="00565048"/>
    <w:rsid w:val="0056512E"/>
    <w:rsid w:val="005652CB"/>
    <w:rsid w:val="005657D4"/>
    <w:rsid w:val="00565845"/>
    <w:rsid w:val="00565CFC"/>
    <w:rsid w:val="00565FAB"/>
    <w:rsid w:val="00566376"/>
    <w:rsid w:val="005669C2"/>
    <w:rsid w:val="005676C6"/>
    <w:rsid w:val="005677BE"/>
    <w:rsid w:val="00567819"/>
    <w:rsid w:val="00567EC5"/>
    <w:rsid w:val="00570290"/>
    <w:rsid w:val="00570325"/>
    <w:rsid w:val="005703D1"/>
    <w:rsid w:val="00570FFC"/>
    <w:rsid w:val="00571A06"/>
    <w:rsid w:val="0057235B"/>
    <w:rsid w:val="00572A33"/>
    <w:rsid w:val="00572ADB"/>
    <w:rsid w:val="0057344B"/>
    <w:rsid w:val="00573C6B"/>
    <w:rsid w:val="00573CB0"/>
    <w:rsid w:val="0057456A"/>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DF6"/>
    <w:rsid w:val="00586E99"/>
    <w:rsid w:val="005872EF"/>
    <w:rsid w:val="005877D1"/>
    <w:rsid w:val="00587975"/>
    <w:rsid w:val="00587B84"/>
    <w:rsid w:val="00587DFB"/>
    <w:rsid w:val="00587E68"/>
    <w:rsid w:val="00587FE1"/>
    <w:rsid w:val="00590882"/>
    <w:rsid w:val="00591209"/>
    <w:rsid w:val="00592313"/>
    <w:rsid w:val="00592F77"/>
    <w:rsid w:val="00593AB6"/>
    <w:rsid w:val="0059489D"/>
    <w:rsid w:val="00594967"/>
    <w:rsid w:val="00594ACA"/>
    <w:rsid w:val="00594C07"/>
    <w:rsid w:val="005957D5"/>
    <w:rsid w:val="005961CD"/>
    <w:rsid w:val="0059670A"/>
    <w:rsid w:val="00596831"/>
    <w:rsid w:val="0059727D"/>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7A9"/>
    <w:rsid w:val="005B47D1"/>
    <w:rsid w:val="005B497D"/>
    <w:rsid w:val="005B5089"/>
    <w:rsid w:val="005B5CBB"/>
    <w:rsid w:val="005B5F00"/>
    <w:rsid w:val="005B601F"/>
    <w:rsid w:val="005B622B"/>
    <w:rsid w:val="005B72FF"/>
    <w:rsid w:val="005B73D2"/>
    <w:rsid w:val="005B7650"/>
    <w:rsid w:val="005B7F7E"/>
    <w:rsid w:val="005C006D"/>
    <w:rsid w:val="005C01EB"/>
    <w:rsid w:val="005C02FE"/>
    <w:rsid w:val="005C0635"/>
    <w:rsid w:val="005C15E5"/>
    <w:rsid w:val="005C1611"/>
    <w:rsid w:val="005C181A"/>
    <w:rsid w:val="005C2C08"/>
    <w:rsid w:val="005C3074"/>
    <w:rsid w:val="005C33BB"/>
    <w:rsid w:val="005C3583"/>
    <w:rsid w:val="005C3CBD"/>
    <w:rsid w:val="005C3E16"/>
    <w:rsid w:val="005C43D0"/>
    <w:rsid w:val="005C4DFD"/>
    <w:rsid w:val="005C4FCE"/>
    <w:rsid w:val="005C55AF"/>
    <w:rsid w:val="005C59AF"/>
    <w:rsid w:val="005C636E"/>
    <w:rsid w:val="005C6460"/>
    <w:rsid w:val="005C68B2"/>
    <w:rsid w:val="005C7459"/>
    <w:rsid w:val="005C7817"/>
    <w:rsid w:val="005D015D"/>
    <w:rsid w:val="005D054F"/>
    <w:rsid w:val="005D0682"/>
    <w:rsid w:val="005D0BFB"/>
    <w:rsid w:val="005D1095"/>
    <w:rsid w:val="005D28C6"/>
    <w:rsid w:val="005D2B55"/>
    <w:rsid w:val="005D2E54"/>
    <w:rsid w:val="005D2E6C"/>
    <w:rsid w:val="005D324E"/>
    <w:rsid w:val="005D33D3"/>
    <w:rsid w:val="005D39CD"/>
    <w:rsid w:val="005D4BDA"/>
    <w:rsid w:val="005D4FB1"/>
    <w:rsid w:val="005D50BD"/>
    <w:rsid w:val="005D5156"/>
    <w:rsid w:val="005D554B"/>
    <w:rsid w:val="005D563F"/>
    <w:rsid w:val="005D612D"/>
    <w:rsid w:val="005D68A2"/>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61EC"/>
    <w:rsid w:val="005E620E"/>
    <w:rsid w:val="005E6CEF"/>
    <w:rsid w:val="005E7CA4"/>
    <w:rsid w:val="005F045F"/>
    <w:rsid w:val="005F0920"/>
    <w:rsid w:val="005F0A7F"/>
    <w:rsid w:val="005F0F86"/>
    <w:rsid w:val="005F1506"/>
    <w:rsid w:val="005F2BCE"/>
    <w:rsid w:val="005F2C60"/>
    <w:rsid w:val="005F32FC"/>
    <w:rsid w:val="005F3D79"/>
    <w:rsid w:val="005F4DD5"/>
    <w:rsid w:val="005F5F89"/>
    <w:rsid w:val="005F6775"/>
    <w:rsid w:val="005F6ED3"/>
    <w:rsid w:val="005F7081"/>
    <w:rsid w:val="006007B5"/>
    <w:rsid w:val="00600ADB"/>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61A"/>
    <w:rsid w:val="00610D73"/>
    <w:rsid w:val="0061144C"/>
    <w:rsid w:val="00611D2C"/>
    <w:rsid w:val="00611DE2"/>
    <w:rsid w:val="0061205B"/>
    <w:rsid w:val="00612268"/>
    <w:rsid w:val="00612297"/>
    <w:rsid w:val="0061262B"/>
    <w:rsid w:val="00612D4F"/>
    <w:rsid w:val="00613B4A"/>
    <w:rsid w:val="00613DFE"/>
    <w:rsid w:val="00614E41"/>
    <w:rsid w:val="0061544A"/>
    <w:rsid w:val="0061569B"/>
    <w:rsid w:val="00615925"/>
    <w:rsid w:val="00616E2E"/>
    <w:rsid w:val="00616F95"/>
    <w:rsid w:val="006170E9"/>
    <w:rsid w:val="006170F4"/>
    <w:rsid w:val="00617DC4"/>
    <w:rsid w:val="00617FD7"/>
    <w:rsid w:val="00620047"/>
    <w:rsid w:val="006201C6"/>
    <w:rsid w:val="00621295"/>
    <w:rsid w:val="00621555"/>
    <w:rsid w:val="006216DE"/>
    <w:rsid w:val="00621E22"/>
    <w:rsid w:val="00621EAE"/>
    <w:rsid w:val="006220A6"/>
    <w:rsid w:val="0062239A"/>
    <w:rsid w:val="006224D6"/>
    <w:rsid w:val="006232C8"/>
    <w:rsid w:val="0062344C"/>
    <w:rsid w:val="006234BD"/>
    <w:rsid w:val="00623C8B"/>
    <w:rsid w:val="006246B8"/>
    <w:rsid w:val="00624947"/>
    <w:rsid w:val="00624B40"/>
    <w:rsid w:val="00624BE4"/>
    <w:rsid w:val="0062500D"/>
    <w:rsid w:val="006250D6"/>
    <w:rsid w:val="00625421"/>
    <w:rsid w:val="006265FC"/>
    <w:rsid w:val="00626CD7"/>
    <w:rsid w:val="00626F75"/>
    <w:rsid w:val="006274DC"/>
    <w:rsid w:val="006276F3"/>
    <w:rsid w:val="006278A2"/>
    <w:rsid w:val="00627F2B"/>
    <w:rsid w:val="00630221"/>
    <w:rsid w:val="00630860"/>
    <w:rsid w:val="00630931"/>
    <w:rsid w:val="00631653"/>
    <w:rsid w:val="00631D9F"/>
    <w:rsid w:val="00631F35"/>
    <w:rsid w:val="00632112"/>
    <w:rsid w:val="0063288D"/>
    <w:rsid w:val="006328ED"/>
    <w:rsid w:val="00632B66"/>
    <w:rsid w:val="00632CF1"/>
    <w:rsid w:val="006333FF"/>
    <w:rsid w:val="0063355C"/>
    <w:rsid w:val="00633795"/>
    <w:rsid w:val="00633A19"/>
    <w:rsid w:val="00633B45"/>
    <w:rsid w:val="00633F03"/>
    <w:rsid w:val="00634902"/>
    <w:rsid w:val="00634B7E"/>
    <w:rsid w:val="00634CAA"/>
    <w:rsid w:val="00634F5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768"/>
    <w:rsid w:val="00646C21"/>
    <w:rsid w:val="00646E24"/>
    <w:rsid w:val="0064740E"/>
    <w:rsid w:val="00647BE1"/>
    <w:rsid w:val="00650540"/>
    <w:rsid w:val="00650A6C"/>
    <w:rsid w:val="00651523"/>
    <w:rsid w:val="006516C5"/>
    <w:rsid w:val="006523B1"/>
    <w:rsid w:val="006524DC"/>
    <w:rsid w:val="0065258E"/>
    <w:rsid w:val="00653732"/>
    <w:rsid w:val="006538DA"/>
    <w:rsid w:val="00653E76"/>
    <w:rsid w:val="00655092"/>
    <w:rsid w:val="006550DB"/>
    <w:rsid w:val="00655371"/>
    <w:rsid w:val="006558E2"/>
    <w:rsid w:val="00655B5E"/>
    <w:rsid w:val="00656114"/>
    <w:rsid w:val="006563BA"/>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3688"/>
    <w:rsid w:val="00663C63"/>
    <w:rsid w:val="006643F1"/>
    <w:rsid w:val="00664A4A"/>
    <w:rsid w:val="00664C42"/>
    <w:rsid w:val="00664DD3"/>
    <w:rsid w:val="00666142"/>
    <w:rsid w:val="00666319"/>
    <w:rsid w:val="00666813"/>
    <w:rsid w:val="006669B0"/>
    <w:rsid w:val="00667644"/>
    <w:rsid w:val="0066772C"/>
    <w:rsid w:val="00667B06"/>
    <w:rsid w:val="00670060"/>
    <w:rsid w:val="0067017D"/>
    <w:rsid w:val="00671E14"/>
    <w:rsid w:val="00674575"/>
    <w:rsid w:val="00674670"/>
    <w:rsid w:val="00674AA3"/>
    <w:rsid w:val="006751E8"/>
    <w:rsid w:val="00675430"/>
    <w:rsid w:val="006755B9"/>
    <w:rsid w:val="00675631"/>
    <w:rsid w:val="0067588E"/>
    <w:rsid w:val="00675953"/>
    <w:rsid w:val="00675B2C"/>
    <w:rsid w:val="00675C3E"/>
    <w:rsid w:val="00676B9D"/>
    <w:rsid w:val="00676D4F"/>
    <w:rsid w:val="00677418"/>
    <w:rsid w:val="006777DC"/>
    <w:rsid w:val="00677840"/>
    <w:rsid w:val="00677A62"/>
    <w:rsid w:val="00677AAE"/>
    <w:rsid w:val="00677C06"/>
    <w:rsid w:val="00677EE9"/>
    <w:rsid w:val="006800B5"/>
    <w:rsid w:val="00680577"/>
    <w:rsid w:val="00680CC1"/>
    <w:rsid w:val="006810C3"/>
    <w:rsid w:val="006811AE"/>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623"/>
    <w:rsid w:val="00690962"/>
    <w:rsid w:val="00690C61"/>
    <w:rsid w:val="00691066"/>
    <w:rsid w:val="00691299"/>
    <w:rsid w:val="00691584"/>
    <w:rsid w:val="00691838"/>
    <w:rsid w:val="00691880"/>
    <w:rsid w:val="00691C54"/>
    <w:rsid w:val="0069201D"/>
    <w:rsid w:val="00693335"/>
    <w:rsid w:val="0069377B"/>
    <w:rsid w:val="0069456A"/>
    <w:rsid w:val="00694715"/>
    <w:rsid w:val="00695043"/>
    <w:rsid w:val="006950A0"/>
    <w:rsid w:val="006956C9"/>
    <w:rsid w:val="00696E84"/>
    <w:rsid w:val="006977EB"/>
    <w:rsid w:val="006A0589"/>
    <w:rsid w:val="006A09D6"/>
    <w:rsid w:val="006A0B65"/>
    <w:rsid w:val="006A0CE7"/>
    <w:rsid w:val="006A13B2"/>
    <w:rsid w:val="006A1821"/>
    <w:rsid w:val="006A2844"/>
    <w:rsid w:val="006A2F91"/>
    <w:rsid w:val="006A359C"/>
    <w:rsid w:val="006A35A6"/>
    <w:rsid w:val="006A3BAA"/>
    <w:rsid w:val="006A469F"/>
    <w:rsid w:val="006A4BF0"/>
    <w:rsid w:val="006A4CA0"/>
    <w:rsid w:val="006A5654"/>
    <w:rsid w:val="006A56D2"/>
    <w:rsid w:val="006A57EB"/>
    <w:rsid w:val="006A580F"/>
    <w:rsid w:val="006A5D4C"/>
    <w:rsid w:val="006A62FF"/>
    <w:rsid w:val="006A634D"/>
    <w:rsid w:val="006A6A38"/>
    <w:rsid w:val="006A6EBB"/>
    <w:rsid w:val="006A6EFC"/>
    <w:rsid w:val="006A7630"/>
    <w:rsid w:val="006A7789"/>
    <w:rsid w:val="006A78CE"/>
    <w:rsid w:val="006B020B"/>
    <w:rsid w:val="006B0385"/>
    <w:rsid w:val="006B084B"/>
    <w:rsid w:val="006B098F"/>
    <w:rsid w:val="006B0DB1"/>
    <w:rsid w:val="006B11D0"/>
    <w:rsid w:val="006B120D"/>
    <w:rsid w:val="006B121C"/>
    <w:rsid w:val="006B15DA"/>
    <w:rsid w:val="006B2329"/>
    <w:rsid w:val="006B2CD3"/>
    <w:rsid w:val="006B32A1"/>
    <w:rsid w:val="006B4525"/>
    <w:rsid w:val="006B53B9"/>
    <w:rsid w:val="006B5410"/>
    <w:rsid w:val="006B572C"/>
    <w:rsid w:val="006B57C9"/>
    <w:rsid w:val="006B5AB9"/>
    <w:rsid w:val="006B6534"/>
    <w:rsid w:val="006B69DB"/>
    <w:rsid w:val="006B6A44"/>
    <w:rsid w:val="006B6E04"/>
    <w:rsid w:val="006B7221"/>
    <w:rsid w:val="006B7729"/>
    <w:rsid w:val="006B7A20"/>
    <w:rsid w:val="006B7B57"/>
    <w:rsid w:val="006C042B"/>
    <w:rsid w:val="006C0848"/>
    <w:rsid w:val="006C101A"/>
    <w:rsid w:val="006C1161"/>
    <w:rsid w:val="006C1302"/>
    <w:rsid w:val="006C19DD"/>
    <w:rsid w:val="006C1E63"/>
    <w:rsid w:val="006C25B3"/>
    <w:rsid w:val="006C27F1"/>
    <w:rsid w:val="006C2CE3"/>
    <w:rsid w:val="006C4146"/>
    <w:rsid w:val="006C4B79"/>
    <w:rsid w:val="006C50BC"/>
    <w:rsid w:val="006C55BB"/>
    <w:rsid w:val="006C5A24"/>
    <w:rsid w:val="006C5A9C"/>
    <w:rsid w:val="006C5FB9"/>
    <w:rsid w:val="006C6120"/>
    <w:rsid w:val="006C662A"/>
    <w:rsid w:val="006C6794"/>
    <w:rsid w:val="006C6891"/>
    <w:rsid w:val="006C6D39"/>
    <w:rsid w:val="006C6D72"/>
    <w:rsid w:val="006C78FE"/>
    <w:rsid w:val="006C7B43"/>
    <w:rsid w:val="006D0225"/>
    <w:rsid w:val="006D0EA4"/>
    <w:rsid w:val="006D0FA8"/>
    <w:rsid w:val="006D1400"/>
    <w:rsid w:val="006D19F1"/>
    <w:rsid w:val="006D272D"/>
    <w:rsid w:val="006D2AC6"/>
    <w:rsid w:val="006D2E1C"/>
    <w:rsid w:val="006D318B"/>
    <w:rsid w:val="006D3FCC"/>
    <w:rsid w:val="006D403B"/>
    <w:rsid w:val="006D4248"/>
    <w:rsid w:val="006D45AE"/>
    <w:rsid w:val="006D5392"/>
    <w:rsid w:val="006D5427"/>
    <w:rsid w:val="006D6815"/>
    <w:rsid w:val="006D6898"/>
    <w:rsid w:val="006D6AC1"/>
    <w:rsid w:val="006D7164"/>
    <w:rsid w:val="006D7685"/>
    <w:rsid w:val="006D791A"/>
    <w:rsid w:val="006D7C91"/>
    <w:rsid w:val="006E0B10"/>
    <w:rsid w:val="006E0E49"/>
    <w:rsid w:val="006E14CB"/>
    <w:rsid w:val="006E17FF"/>
    <w:rsid w:val="006E1EA7"/>
    <w:rsid w:val="006E241F"/>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314"/>
    <w:rsid w:val="006F036A"/>
    <w:rsid w:val="006F086E"/>
    <w:rsid w:val="006F0961"/>
    <w:rsid w:val="006F0ACF"/>
    <w:rsid w:val="006F0B11"/>
    <w:rsid w:val="006F1A98"/>
    <w:rsid w:val="006F1B29"/>
    <w:rsid w:val="006F1F81"/>
    <w:rsid w:val="006F23C0"/>
    <w:rsid w:val="006F2815"/>
    <w:rsid w:val="006F325E"/>
    <w:rsid w:val="006F3CB1"/>
    <w:rsid w:val="006F4514"/>
    <w:rsid w:val="006F45EB"/>
    <w:rsid w:val="006F5C4A"/>
    <w:rsid w:val="006F607F"/>
    <w:rsid w:val="006F6271"/>
    <w:rsid w:val="006F6575"/>
    <w:rsid w:val="006F70A4"/>
    <w:rsid w:val="006F71B3"/>
    <w:rsid w:val="006F768C"/>
    <w:rsid w:val="006F7CB7"/>
    <w:rsid w:val="0070038B"/>
    <w:rsid w:val="0070066C"/>
    <w:rsid w:val="007006DC"/>
    <w:rsid w:val="007019C7"/>
    <w:rsid w:val="00701C1F"/>
    <w:rsid w:val="0070241A"/>
    <w:rsid w:val="007028A9"/>
    <w:rsid w:val="00702C2E"/>
    <w:rsid w:val="00702D7D"/>
    <w:rsid w:val="00702DA0"/>
    <w:rsid w:val="0070362F"/>
    <w:rsid w:val="00705E64"/>
    <w:rsid w:val="00706061"/>
    <w:rsid w:val="0070625B"/>
    <w:rsid w:val="0070674C"/>
    <w:rsid w:val="0070680D"/>
    <w:rsid w:val="00706C2A"/>
    <w:rsid w:val="00707106"/>
    <w:rsid w:val="00707632"/>
    <w:rsid w:val="007076B5"/>
    <w:rsid w:val="007077AC"/>
    <w:rsid w:val="007077BE"/>
    <w:rsid w:val="007104A0"/>
    <w:rsid w:val="00710590"/>
    <w:rsid w:val="00711004"/>
    <w:rsid w:val="0071175B"/>
    <w:rsid w:val="00711AE0"/>
    <w:rsid w:val="00711C06"/>
    <w:rsid w:val="00711FE6"/>
    <w:rsid w:val="00712AC1"/>
    <w:rsid w:val="00712D9A"/>
    <w:rsid w:val="00712F46"/>
    <w:rsid w:val="007131D0"/>
    <w:rsid w:val="00713CB1"/>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B01"/>
    <w:rsid w:val="00720B0A"/>
    <w:rsid w:val="00720F53"/>
    <w:rsid w:val="00721346"/>
    <w:rsid w:val="007216BF"/>
    <w:rsid w:val="00721C69"/>
    <w:rsid w:val="00722437"/>
    <w:rsid w:val="007226B3"/>
    <w:rsid w:val="00722844"/>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4BA"/>
    <w:rsid w:val="0073584A"/>
    <w:rsid w:val="00735950"/>
    <w:rsid w:val="00735D1D"/>
    <w:rsid w:val="00735D26"/>
    <w:rsid w:val="0073648A"/>
    <w:rsid w:val="00736894"/>
    <w:rsid w:val="00736BFD"/>
    <w:rsid w:val="00736E4B"/>
    <w:rsid w:val="00736F93"/>
    <w:rsid w:val="007378B4"/>
    <w:rsid w:val="00740706"/>
    <w:rsid w:val="00741087"/>
    <w:rsid w:val="007416D5"/>
    <w:rsid w:val="007417A0"/>
    <w:rsid w:val="0074198B"/>
    <w:rsid w:val="00741ADE"/>
    <w:rsid w:val="00742490"/>
    <w:rsid w:val="0074269E"/>
    <w:rsid w:val="007430F4"/>
    <w:rsid w:val="00743815"/>
    <w:rsid w:val="00743AF3"/>
    <w:rsid w:val="00743BB9"/>
    <w:rsid w:val="007440AC"/>
    <w:rsid w:val="00744318"/>
    <w:rsid w:val="00744A0F"/>
    <w:rsid w:val="00744BFD"/>
    <w:rsid w:val="00744C93"/>
    <w:rsid w:val="0074501A"/>
    <w:rsid w:val="0074527D"/>
    <w:rsid w:val="00745801"/>
    <w:rsid w:val="00745E7E"/>
    <w:rsid w:val="00746146"/>
    <w:rsid w:val="007463C9"/>
    <w:rsid w:val="00746FC4"/>
    <w:rsid w:val="007478B2"/>
    <w:rsid w:val="00747DBE"/>
    <w:rsid w:val="00747EB2"/>
    <w:rsid w:val="0075145C"/>
    <w:rsid w:val="00751DA0"/>
    <w:rsid w:val="007523EC"/>
    <w:rsid w:val="00752496"/>
    <w:rsid w:val="007527C0"/>
    <w:rsid w:val="0075322B"/>
    <w:rsid w:val="00753A2E"/>
    <w:rsid w:val="00753B77"/>
    <w:rsid w:val="00753C6D"/>
    <w:rsid w:val="00753CB6"/>
    <w:rsid w:val="00753F4B"/>
    <w:rsid w:val="007543D7"/>
    <w:rsid w:val="007547A5"/>
    <w:rsid w:val="007549F8"/>
    <w:rsid w:val="00755124"/>
    <w:rsid w:val="00755286"/>
    <w:rsid w:val="007556E2"/>
    <w:rsid w:val="00755B57"/>
    <w:rsid w:val="00756267"/>
    <w:rsid w:val="007566BD"/>
    <w:rsid w:val="007576E2"/>
    <w:rsid w:val="00760265"/>
    <w:rsid w:val="007614E5"/>
    <w:rsid w:val="00761A89"/>
    <w:rsid w:val="00761B32"/>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CF6"/>
    <w:rsid w:val="00775E56"/>
    <w:rsid w:val="007761FC"/>
    <w:rsid w:val="00776230"/>
    <w:rsid w:val="00776273"/>
    <w:rsid w:val="00776401"/>
    <w:rsid w:val="007767D4"/>
    <w:rsid w:val="00776EA7"/>
    <w:rsid w:val="00777924"/>
    <w:rsid w:val="00777A8E"/>
    <w:rsid w:val="007800D8"/>
    <w:rsid w:val="00780533"/>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58"/>
    <w:rsid w:val="00792EC4"/>
    <w:rsid w:val="007936FA"/>
    <w:rsid w:val="007937F0"/>
    <w:rsid w:val="00793D97"/>
    <w:rsid w:val="007947B0"/>
    <w:rsid w:val="007949AF"/>
    <w:rsid w:val="00794A5C"/>
    <w:rsid w:val="00794E2A"/>
    <w:rsid w:val="00794EAF"/>
    <w:rsid w:val="00794ED4"/>
    <w:rsid w:val="0079544B"/>
    <w:rsid w:val="00795D10"/>
    <w:rsid w:val="00795D8B"/>
    <w:rsid w:val="00796C5A"/>
    <w:rsid w:val="007973FD"/>
    <w:rsid w:val="0079782D"/>
    <w:rsid w:val="00797CED"/>
    <w:rsid w:val="007A030E"/>
    <w:rsid w:val="007A033A"/>
    <w:rsid w:val="007A08AE"/>
    <w:rsid w:val="007A10A6"/>
    <w:rsid w:val="007A114D"/>
    <w:rsid w:val="007A145E"/>
    <w:rsid w:val="007A170C"/>
    <w:rsid w:val="007A1C74"/>
    <w:rsid w:val="007A1DF4"/>
    <w:rsid w:val="007A1F3A"/>
    <w:rsid w:val="007A2033"/>
    <w:rsid w:val="007A2E0C"/>
    <w:rsid w:val="007A303A"/>
    <w:rsid w:val="007A30F5"/>
    <w:rsid w:val="007A3220"/>
    <w:rsid w:val="007A3787"/>
    <w:rsid w:val="007A37AB"/>
    <w:rsid w:val="007A3F42"/>
    <w:rsid w:val="007A41AB"/>
    <w:rsid w:val="007A4504"/>
    <w:rsid w:val="007A4A37"/>
    <w:rsid w:val="007A623C"/>
    <w:rsid w:val="007A65A2"/>
    <w:rsid w:val="007A6B0D"/>
    <w:rsid w:val="007A6B50"/>
    <w:rsid w:val="007A6CA9"/>
    <w:rsid w:val="007A6CAC"/>
    <w:rsid w:val="007A7EB5"/>
    <w:rsid w:val="007B0255"/>
    <w:rsid w:val="007B0270"/>
    <w:rsid w:val="007B051A"/>
    <w:rsid w:val="007B080F"/>
    <w:rsid w:val="007B184F"/>
    <w:rsid w:val="007B19E0"/>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06"/>
    <w:rsid w:val="007D4226"/>
    <w:rsid w:val="007D4943"/>
    <w:rsid w:val="007D50AD"/>
    <w:rsid w:val="007D5E33"/>
    <w:rsid w:val="007D6565"/>
    <w:rsid w:val="007D69AB"/>
    <w:rsid w:val="007D733F"/>
    <w:rsid w:val="007D73A2"/>
    <w:rsid w:val="007D755C"/>
    <w:rsid w:val="007D7600"/>
    <w:rsid w:val="007D7B0F"/>
    <w:rsid w:val="007D7BFE"/>
    <w:rsid w:val="007D7C3D"/>
    <w:rsid w:val="007E014F"/>
    <w:rsid w:val="007E02B0"/>
    <w:rsid w:val="007E06BD"/>
    <w:rsid w:val="007E09E5"/>
    <w:rsid w:val="007E0AF6"/>
    <w:rsid w:val="007E1559"/>
    <w:rsid w:val="007E159E"/>
    <w:rsid w:val="007E18A3"/>
    <w:rsid w:val="007E1B5D"/>
    <w:rsid w:val="007E1C54"/>
    <w:rsid w:val="007E209C"/>
    <w:rsid w:val="007E28BD"/>
    <w:rsid w:val="007E2A25"/>
    <w:rsid w:val="007E2AE5"/>
    <w:rsid w:val="007E2C24"/>
    <w:rsid w:val="007E3AA5"/>
    <w:rsid w:val="007E41C5"/>
    <w:rsid w:val="007E43E8"/>
    <w:rsid w:val="007E4D37"/>
    <w:rsid w:val="007E504C"/>
    <w:rsid w:val="007E53F5"/>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967"/>
    <w:rsid w:val="00802BFD"/>
    <w:rsid w:val="00802F7C"/>
    <w:rsid w:val="00803F26"/>
    <w:rsid w:val="00804065"/>
    <w:rsid w:val="00804380"/>
    <w:rsid w:val="00804ABC"/>
    <w:rsid w:val="00804F86"/>
    <w:rsid w:val="008052F8"/>
    <w:rsid w:val="00806624"/>
    <w:rsid w:val="00806D26"/>
    <w:rsid w:val="00806EA8"/>
    <w:rsid w:val="00810200"/>
    <w:rsid w:val="00810AE2"/>
    <w:rsid w:val="00811138"/>
    <w:rsid w:val="008112CD"/>
    <w:rsid w:val="00811586"/>
    <w:rsid w:val="00811848"/>
    <w:rsid w:val="00811D96"/>
    <w:rsid w:val="00813052"/>
    <w:rsid w:val="00814180"/>
    <w:rsid w:val="00814B78"/>
    <w:rsid w:val="008159C5"/>
    <w:rsid w:val="00815D0D"/>
    <w:rsid w:val="00816176"/>
    <w:rsid w:val="008166AA"/>
    <w:rsid w:val="00816F81"/>
    <w:rsid w:val="00817AD1"/>
    <w:rsid w:val="008206EC"/>
    <w:rsid w:val="00820F1C"/>
    <w:rsid w:val="00821A82"/>
    <w:rsid w:val="00821C18"/>
    <w:rsid w:val="00821F1C"/>
    <w:rsid w:val="00822A0E"/>
    <w:rsid w:val="00822AB6"/>
    <w:rsid w:val="00822F5E"/>
    <w:rsid w:val="00823008"/>
    <w:rsid w:val="00823172"/>
    <w:rsid w:val="00823674"/>
    <w:rsid w:val="00823D65"/>
    <w:rsid w:val="0082454A"/>
    <w:rsid w:val="0082559C"/>
    <w:rsid w:val="008260C6"/>
    <w:rsid w:val="008265BE"/>
    <w:rsid w:val="00826FBB"/>
    <w:rsid w:val="008276CD"/>
    <w:rsid w:val="00827BA8"/>
    <w:rsid w:val="00827E7B"/>
    <w:rsid w:val="00830151"/>
    <w:rsid w:val="0083040D"/>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788B"/>
    <w:rsid w:val="00840480"/>
    <w:rsid w:val="00840B2D"/>
    <w:rsid w:val="00840CC7"/>
    <w:rsid w:val="008411BE"/>
    <w:rsid w:val="00841333"/>
    <w:rsid w:val="00841D6C"/>
    <w:rsid w:val="008421D1"/>
    <w:rsid w:val="008426FB"/>
    <w:rsid w:val="00843050"/>
    <w:rsid w:val="0084356A"/>
    <w:rsid w:val="00843779"/>
    <w:rsid w:val="00843DA7"/>
    <w:rsid w:val="00844332"/>
    <w:rsid w:val="00844E8B"/>
    <w:rsid w:val="00844FF2"/>
    <w:rsid w:val="008456C1"/>
    <w:rsid w:val="00845FB9"/>
    <w:rsid w:val="008460A8"/>
    <w:rsid w:val="00846373"/>
    <w:rsid w:val="008463C1"/>
    <w:rsid w:val="00847170"/>
    <w:rsid w:val="00847614"/>
    <w:rsid w:val="008478C6"/>
    <w:rsid w:val="00847F59"/>
    <w:rsid w:val="0085138F"/>
    <w:rsid w:val="00851F97"/>
    <w:rsid w:val="0085210C"/>
    <w:rsid w:val="00852D36"/>
    <w:rsid w:val="00853230"/>
    <w:rsid w:val="008534AB"/>
    <w:rsid w:val="00853ABF"/>
    <w:rsid w:val="00853D20"/>
    <w:rsid w:val="00853F3D"/>
    <w:rsid w:val="00853F73"/>
    <w:rsid w:val="0085484D"/>
    <w:rsid w:val="0085487E"/>
    <w:rsid w:val="00855632"/>
    <w:rsid w:val="00855737"/>
    <w:rsid w:val="008558D2"/>
    <w:rsid w:val="00855A4C"/>
    <w:rsid w:val="00856D15"/>
    <w:rsid w:val="00857BD8"/>
    <w:rsid w:val="00857F5D"/>
    <w:rsid w:val="008602A3"/>
    <w:rsid w:val="008605F2"/>
    <w:rsid w:val="00860E65"/>
    <w:rsid w:val="008616E4"/>
    <w:rsid w:val="008618CD"/>
    <w:rsid w:val="00861D82"/>
    <w:rsid w:val="00861E2A"/>
    <w:rsid w:val="00862C99"/>
    <w:rsid w:val="00863552"/>
    <w:rsid w:val="00863F25"/>
    <w:rsid w:val="00863FAE"/>
    <w:rsid w:val="008643CB"/>
    <w:rsid w:val="008645CE"/>
    <w:rsid w:val="0086493C"/>
    <w:rsid w:val="0086494D"/>
    <w:rsid w:val="008656D5"/>
    <w:rsid w:val="00865876"/>
    <w:rsid w:val="00865FED"/>
    <w:rsid w:val="00866520"/>
    <w:rsid w:val="0086660C"/>
    <w:rsid w:val="008667E2"/>
    <w:rsid w:val="00866BDE"/>
    <w:rsid w:val="00866F00"/>
    <w:rsid w:val="00866FC9"/>
    <w:rsid w:val="0086749F"/>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84D"/>
    <w:rsid w:val="008A2A0E"/>
    <w:rsid w:val="008A2C03"/>
    <w:rsid w:val="008A2DF6"/>
    <w:rsid w:val="008A3468"/>
    <w:rsid w:val="008A39AD"/>
    <w:rsid w:val="008A3BD2"/>
    <w:rsid w:val="008A4D9A"/>
    <w:rsid w:val="008A6465"/>
    <w:rsid w:val="008A67CA"/>
    <w:rsid w:val="008A694E"/>
    <w:rsid w:val="008A6B24"/>
    <w:rsid w:val="008A6B9F"/>
    <w:rsid w:val="008A6D5B"/>
    <w:rsid w:val="008A6E1A"/>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4238"/>
    <w:rsid w:val="008B4627"/>
    <w:rsid w:val="008B48A2"/>
    <w:rsid w:val="008B4DAC"/>
    <w:rsid w:val="008B5293"/>
    <w:rsid w:val="008B57AA"/>
    <w:rsid w:val="008B5AA2"/>
    <w:rsid w:val="008B6826"/>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B5A"/>
    <w:rsid w:val="008D3FF7"/>
    <w:rsid w:val="008D44E8"/>
    <w:rsid w:val="008D466F"/>
    <w:rsid w:val="008D4A6D"/>
    <w:rsid w:val="008D4B3A"/>
    <w:rsid w:val="008D51B3"/>
    <w:rsid w:val="008D6CA7"/>
    <w:rsid w:val="008D72C0"/>
    <w:rsid w:val="008D752D"/>
    <w:rsid w:val="008D75A4"/>
    <w:rsid w:val="008D7CF9"/>
    <w:rsid w:val="008E09C3"/>
    <w:rsid w:val="008E0F18"/>
    <w:rsid w:val="008E0FA5"/>
    <w:rsid w:val="008E1202"/>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676"/>
    <w:rsid w:val="008E7C9D"/>
    <w:rsid w:val="008E7E83"/>
    <w:rsid w:val="008E7F15"/>
    <w:rsid w:val="008F030D"/>
    <w:rsid w:val="008F0333"/>
    <w:rsid w:val="008F04E4"/>
    <w:rsid w:val="008F062A"/>
    <w:rsid w:val="008F0B72"/>
    <w:rsid w:val="008F220B"/>
    <w:rsid w:val="008F2465"/>
    <w:rsid w:val="008F2AE3"/>
    <w:rsid w:val="008F30CC"/>
    <w:rsid w:val="008F3CE6"/>
    <w:rsid w:val="008F3F20"/>
    <w:rsid w:val="008F402F"/>
    <w:rsid w:val="008F4195"/>
    <w:rsid w:val="008F45C9"/>
    <w:rsid w:val="008F479E"/>
    <w:rsid w:val="008F4947"/>
    <w:rsid w:val="008F4F8F"/>
    <w:rsid w:val="008F56F7"/>
    <w:rsid w:val="008F5723"/>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3B8"/>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058B"/>
    <w:rsid w:val="00911785"/>
    <w:rsid w:val="0091185D"/>
    <w:rsid w:val="009118A9"/>
    <w:rsid w:val="00911E8B"/>
    <w:rsid w:val="00912102"/>
    <w:rsid w:val="00912146"/>
    <w:rsid w:val="00912174"/>
    <w:rsid w:val="00912DEE"/>
    <w:rsid w:val="0091320E"/>
    <w:rsid w:val="009132CB"/>
    <w:rsid w:val="0091333D"/>
    <w:rsid w:val="00913DD3"/>
    <w:rsid w:val="00914C23"/>
    <w:rsid w:val="0091659C"/>
    <w:rsid w:val="00916CAC"/>
    <w:rsid w:val="00917B6D"/>
    <w:rsid w:val="00917BFC"/>
    <w:rsid w:val="00917E3A"/>
    <w:rsid w:val="00917EED"/>
    <w:rsid w:val="00920242"/>
    <w:rsid w:val="00920B6E"/>
    <w:rsid w:val="00920DAB"/>
    <w:rsid w:val="00921483"/>
    <w:rsid w:val="009215D1"/>
    <w:rsid w:val="009219E6"/>
    <w:rsid w:val="00921B26"/>
    <w:rsid w:val="00921C71"/>
    <w:rsid w:val="00921FF8"/>
    <w:rsid w:val="0092219B"/>
    <w:rsid w:val="009221AC"/>
    <w:rsid w:val="00922282"/>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0D"/>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091"/>
    <w:rsid w:val="009421C1"/>
    <w:rsid w:val="0094225B"/>
    <w:rsid w:val="009436FE"/>
    <w:rsid w:val="0094480A"/>
    <w:rsid w:val="009451D2"/>
    <w:rsid w:val="00945264"/>
    <w:rsid w:val="00945907"/>
    <w:rsid w:val="00945A63"/>
    <w:rsid w:val="00945C9F"/>
    <w:rsid w:val="00945DBD"/>
    <w:rsid w:val="00946691"/>
    <w:rsid w:val="00946773"/>
    <w:rsid w:val="00946EDC"/>
    <w:rsid w:val="0094745F"/>
    <w:rsid w:val="00947A2D"/>
    <w:rsid w:val="00950079"/>
    <w:rsid w:val="0095179B"/>
    <w:rsid w:val="00952C89"/>
    <w:rsid w:val="00952D9E"/>
    <w:rsid w:val="00952F73"/>
    <w:rsid w:val="00953715"/>
    <w:rsid w:val="00953E59"/>
    <w:rsid w:val="00953F32"/>
    <w:rsid w:val="00953FCF"/>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1D63"/>
    <w:rsid w:val="009622FF"/>
    <w:rsid w:val="00963190"/>
    <w:rsid w:val="00963225"/>
    <w:rsid w:val="00963393"/>
    <w:rsid w:val="00963AB0"/>
    <w:rsid w:val="00963FEC"/>
    <w:rsid w:val="009640D3"/>
    <w:rsid w:val="0096454D"/>
    <w:rsid w:val="00964686"/>
    <w:rsid w:val="0096525C"/>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6A2"/>
    <w:rsid w:val="00972A90"/>
    <w:rsid w:val="00972B94"/>
    <w:rsid w:val="0097307A"/>
    <w:rsid w:val="009736AA"/>
    <w:rsid w:val="009736E0"/>
    <w:rsid w:val="00973992"/>
    <w:rsid w:val="009749F6"/>
    <w:rsid w:val="00974F3A"/>
    <w:rsid w:val="0097527C"/>
    <w:rsid w:val="009754A9"/>
    <w:rsid w:val="009756C5"/>
    <w:rsid w:val="00975769"/>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F18"/>
    <w:rsid w:val="00985F3C"/>
    <w:rsid w:val="0098677A"/>
    <w:rsid w:val="00987330"/>
    <w:rsid w:val="00987668"/>
    <w:rsid w:val="00987C8C"/>
    <w:rsid w:val="00990171"/>
    <w:rsid w:val="0099069C"/>
    <w:rsid w:val="00990B43"/>
    <w:rsid w:val="00991858"/>
    <w:rsid w:val="00991F4B"/>
    <w:rsid w:val="00992171"/>
    <w:rsid w:val="0099247D"/>
    <w:rsid w:val="00993818"/>
    <w:rsid w:val="00993B0F"/>
    <w:rsid w:val="00994380"/>
    <w:rsid w:val="0099468C"/>
    <w:rsid w:val="00994C9B"/>
    <w:rsid w:val="00995615"/>
    <w:rsid w:val="00995B7A"/>
    <w:rsid w:val="00995CDE"/>
    <w:rsid w:val="00995F71"/>
    <w:rsid w:val="009A0300"/>
    <w:rsid w:val="009A050E"/>
    <w:rsid w:val="009A068C"/>
    <w:rsid w:val="009A09B8"/>
    <w:rsid w:val="009A0B4F"/>
    <w:rsid w:val="009A139A"/>
    <w:rsid w:val="009A14B3"/>
    <w:rsid w:val="009A2009"/>
    <w:rsid w:val="009A27E6"/>
    <w:rsid w:val="009A3513"/>
    <w:rsid w:val="009A3998"/>
    <w:rsid w:val="009A3B2A"/>
    <w:rsid w:val="009A3BD8"/>
    <w:rsid w:val="009A3C98"/>
    <w:rsid w:val="009A472E"/>
    <w:rsid w:val="009A58F3"/>
    <w:rsid w:val="009A5DD9"/>
    <w:rsid w:val="009A5FC8"/>
    <w:rsid w:val="009A6C15"/>
    <w:rsid w:val="009A6C9B"/>
    <w:rsid w:val="009A7296"/>
    <w:rsid w:val="009A7AED"/>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C018B"/>
    <w:rsid w:val="009C0344"/>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AC"/>
    <w:rsid w:val="009C7448"/>
    <w:rsid w:val="009C7467"/>
    <w:rsid w:val="009C7EC7"/>
    <w:rsid w:val="009D03D8"/>
    <w:rsid w:val="009D0836"/>
    <w:rsid w:val="009D0EDE"/>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3BE"/>
    <w:rsid w:val="009E7E8E"/>
    <w:rsid w:val="009E7EF6"/>
    <w:rsid w:val="009F0553"/>
    <w:rsid w:val="009F0700"/>
    <w:rsid w:val="009F0C66"/>
    <w:rsid w:val="009F1126"/>
    <w:rsid w:val="009F119C"/>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85F"/>
    <w:rsid w:val="009F7E6B"/>
    <w:rsid w:val="009F7EB5"/>
    <w:rsid w:val="00A01390"/>
    <w:rsid w:val="00A01654"/>
    <w:rsid w:val="00A017A1"/>
    <w:rsid w:val="00A01F91"/>
    <w:rsid w:val="00A020AF"/>
    <w:rsid w:val="00A02B08"/>
    <w:rsid w:val="00A02D5A"/>
    <w:rsid w:val="00A030EB"/>
    <w:rsid w:val="00A033D4"/>
    <w:rsid w:val="00A038EE"/>
    <w:rsid w:val="00A04144"/>
    <w:rsid w:val="00A041B9"/>
    <w:rsid w:val="00A04476"/>
    <w:rsid w:val="00A04540"/>
    <w:rsid w:val="00A04A62"/>
    <w:rsid w:val="00A04C7E"/>
    <w:rsid w:val="00A05BA6"/>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332"/>
    <w:rsid w:val="00A1341C"/>
    <w:rsid w:val="00A134DE"/>
    <w:rsid w:val="00A13AF5"/>
    <w:rsid w:val="00A1591B"/>
    <w:rsid w:val="00A16148"/>
    <w:rsid w:val="00A168CE"/>
    <w:rsid w:val="00A1697E"/>
    <w:rsid w:val="00A16B12"/>
    <w:rsid w:val="00A16B35"/>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987"/>
    <w:rsid w:val="00A27A46"/>
    <w:rsid w:val="00A27EA8"/>
    <w:rsid w:val="00A3034C"/>
    <w:rsid w:val="00A30436"/>
    <w:rsid w:val="00A30E11"/>
    <w:rsid w:val="00A3121C"/>
    <w:rsid w:val="00A312CA"/>
    <w:rsid w:val="00A31306"/>
    <w:rsid w:val="00A3203D"/>
    <w:rsid w:val="00A32342"/>
    <w:rsid w:val="00A32587"/>
    <w:rsid w:val="00A32DAB"/>
    <w:rsid w:val="00A33CD0"/>
    <w:rsid w:val="00A3482E"/>
    <w:rsid w:val="00A34B84"/>
    <w:rsid w:val="00A34BB2"/>
    <w:rsid w:val="00A34D64"/>
    <w:rsid w:val="00A350EC"/>
    <w:rsid w:val="00A3557D"/>
    <w:rsid w:val="00A3596D"/>
    <w:rsid w:val="00A36125"/>
    <w:rsid w:val="00A362CC"/>
    <w:rsid w:val="00A36641"/>
    <w:rsid w:val="00A367FE"/>
    <w:rsid w:val="00A3688A"/>
    <w:rsid w:val="00A36BBE"/>
    <w:rsid w:val="00A36C59"/>
    <w:rsid w:val="00A37162"/>
    <w:rsid w:val="00A37E24"/>
    <w:rsid w:val="00A400C8"/>
    <w:rsid w:val="00A4025F"/>
    <w:rsid w:val="00A40702"/>
    <w:rsid w:val="00A40916"/>
    <w:rsid w:val="00A40984"/>
    <w:rsid w:val="00A40C26"/>
    <w:rsid w:val="00A40DA8"/>
    <w:rsid w:val="00A412C2"/>
    <w:rsid w:val="00A4162B"/>
    <w:rsid w:val="00A4192E"/>
    <w:rsid w:val="00A41A93"/>
    <w:rsid w:val="00A41F38"/>
    <w:rsid w:val="00A4216E"/>
    <w:rsid w:val="00A42967"/>
    <w:rsid w:val="00A42A49"/>
    <w:rsid w:val="00A42D52"/>
    <w:rsid w:val="00A443EF"/>
    <w:rsid w:val="00A4467D"/>
    <w:rsid w:val="00A446B1"/>
    <w:rsid w:val="00A44948"/>
    <w:rsid w:val="00A449A6"/>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729"/>
    <w:rsid w:val="00A52820"/>
    <w:rsid w:val="00A53605"/>
    <w:rsid w:val="00A536F1"/>
    <w:rsid w:val="00A537D1"/>
    <w:rsid w:val="00A53A0A"/>
    <w:rsid w:val="00A53DDD"/>
    <w:rsid w:val="00A54280"/>
    <w:rsid w:val="00A54850"/>
    <w:rsid w:val="00A54D8E"/>
    <w:rsid w:val="00A55197"/>
    <w:rsid w:val="00A55406"/>
    <w:rsid w:val="00A556EA"/>
    <w:rsid w:val="00A563BA"/>
    <w:rsid w:val="00A56D62"/>
    <w:rsid w:val="00A56F56"/>
    <w:rsid w:val="00A5705D"/>
    <w:rsid w:val="00A571BE"/>
    <w:rsid w:val="00A57F69"/>
    <w:rsid w:val="00A60228"/>
    <w:rsid w:val="00A60B72"/>
    <w:rsid w:val="00A60D7F"/>
    <w:rsid w:val="00A60E24"/>
    <w:rsid w:val="00A610F9"/>
    <w:rsid w:val="00A61923"/>
    <w:rsid w:val="00A61D81"/>
    <w:rsid w:val="00A6259E"/>
    <w:rsid w:val="00A62651"/>
    <w:rsid w:val="00A62EA7"/>
    <w:rsid w:val="00A64410"/>
    <w:rsid w:val="00A64932"/>
    <w:rsid w:val="00A64AA4"/>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916"/>
    <w:rsid w:val="00A71BB8"/>
    <w:rsid w:val="00A71F57"/>
    <w:rsid w:val="00A7224E"/>
    <w:rsid w:val="00A72B9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614"/>
    <w:rsid w:val="00A8480C"/>
    <w:rsid w:val="00A8487A"/>
    <w:rsid w:val="00A84D00"/>
    <w:rsid w:val="00A84DF5"/>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23D0"/>
    <w:rsid w:val="00A928D7"/>
    <w:rsid w:val="00A92EB3"/>
    <w:rsid w:val="00A93003"/>
    <w:rsid w:val="00A93429"/>
    <w:rsid w:val="00A938FC"/>
    <w:rsid w:val="00A9392A"/>
    <w:rsid w:val="00A93944"/>
    <w:rsid w:val="00A94062"/>
    <w:rsid w:val="00A95300"/>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E32"/>
    <w:rsid w:val="00AA4E68"/>
    <w:rsid w:val="00AA5036"/>
    <w:rsid w:val="00AA5126"/>
    <w:rsid w:val="00AA51F2"/>
    <w:rsid w:val="00AA5529"/>
    <w:rsid w:val="00AA66B1"/>
    <w:rsid w:val="00AA69EE"/>
    <w:rsid w:val="00AA7110"/>
    <w:rsid w:val="00AA7F45"/>
    <w:rsid w:val="00AB02C8"/>
    <w:rsid w:val="00AB099B"/>
    <w:rsid w:val="00AB0B31"/>
    <w:rsid w:val="00AB0B6D"/>
    <w:rsid w:val="00AB0BDA"/>
    <w:rsid w:val="00AB1037"/>
    <w:rsid w:val="00AB1C86"/>
    <w:rsid w:val="00AB281C"/>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9B0"/>
    <w:rsid w:val="00AC23EF"/>
    <w:rsid w:val="00AC311B"/>
    <w:rsid w:val="00AC34B0"/>
    <w:rsid w:val="00AC395C"/>
    <w:rsid w:val="00AC396F"/>
    <w:rsid w:val="00AC399E"/>
    <w:rsid w:val="00AC4583"/>
    <w:rsid w:val="00AC4832"/>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C7A15"/>
    <w:rsid w:val="00AD048E"/>
    <w:rsid w:val="00AD05B7"/>
    <w:rsid w:val="00AD1FA2"/>
    <w:rsid w:val="00AD3111"/>
    <w:rsid w:val="00AD3870"/>
    <w:rsid w:val="00AD3918"/>
    <w:rsid w:val="00AD3E72"/>
    <w:rsid w:val="00AD429C"/>
    <w:rsid w:val="00AD4473"/>
    <w:rsid w:val="00AD45E1"/>
    <w:rsid w:val="00AD4C41"/>
    <w:rsid w:val="00AD4DC6"/>
    <w:rsid w:val="00AD5116"/>
    <w:rsid w:val="00AD5646"/>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9D"/>
    <w:rsid w:val="00AE22EE"/>
    <w:rsid w:val="00AE23EC"/>
    <w:rsid w:val="00AE2427"/>
    <w:rsid w:val="00AE2635"/>
    <w:rsid w:val="00AE355C"/>
    <w:rsid w:val="00AE386C"/>
    <w:rsid w:val="00AE387D"/>
    <w:rsid w:val="00AE404F"/>
    <w:rsid w:val="00AE43FB"/>
    <w:rsid w:val="00AE48C4"/>
    <w:rsid w:val="00AE5C69"/>
    <w:rsid w:val="00AE5D7E"/>
    <w:rsid w:val="00AE6858"/>
    <w:rsid w:val="00AE693E"/>
    <w:rsid w:val="00AE6AB9"/>
    <w:rsid w:val="00AE6B54"/>
    <w:rsid w:val="00AE73CD"/>
    <w:rsid w:val="00AF0091"/>
    <w:rsid w:val="00AF08ED"/>
    <w:rsid w:val="00AF0A58"/>
    <w:rsid w:val="00AF174D"/>
    <w:rsid w:val="00AF1BF8"/>
    <w:rsid w:val="00AF2191"/>
    <w:rsid w:val="00AF2374"/>
    <w:rsid w:val="00AF267B"/>
    <w:rsid w:val="00AF289D"/>
    <w:rsid w:val="00AF3977"/>
    <w:rsid w:val="00AF437A"/>
    <w:rsid w:val="00AF439E"/>
    <w:rsid w:val="00AF452A"/>
    <w:rsid w:val="00AF4A28"/>
    <w:rsid w:val="00AF5BDF"/>
    <w:rsid w:val="00AF6034"/>
    <w:rsid w:val="00AF61EC"/>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14DF"/>
    <w:rsid w:val="00B11735"/>
    <w:rsid w:val="00B1177A"/>
    <w:rsid w:val="00B117EE"/>
    <w:rsid w:val="00B12237"/>
    <w:rsid w:val="00B12B69"/>
    <w:rsid w:val="00B12F71"/>
    <w:rsid w:val="00B1309F"/>
    <w:rsid w:val="00B13803"/>
    <w:rsid w:val="00B13819"/>
    <w:rsid w:val="00B13B1E"/>
    <w:rsid w:val="00B13CD7"/>
    <w:rsid w:val="00B13DB3"/>
    <w:rsid w:val="00B140AF"/>
    <w:rsid w:val="00B15CF5"/>
    <w:rsid w:val="00B17841"/>
    <w:rsid w:val="00B17D57"/>
    <w:rsid w:val="00B20285"/>
    <w:rsid w:val="00B20466"/>
    <w:rsid w:val="00B20BCE"/>
    <w:rsid w:val="00B20C67"/>
    <w:rsid w:val="00B20FB6"/>
    <w:rsid w:val="00B2185F"/>
    <w:rsid w:val="00B21954"/>
    <w:rsid w:val="00B21B10"/>
    <w:rsid w:val="00B21B15"/>
    <w:rsid w:val="00B224FC"/>
    <w:rsid w:val="00B22DC4"/>
    <w:rsid w:val="00B22E7C"/>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EE"/>
    <w:rsid w:val="00B26B4B"/>
    <w:rsid w:val="00B27565"/>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6566"/>
    <w:rsid w:val="00B366B4"/>
    <w:rsid w:val="00B36F42"/>
    <w:rsid w:val="00B405B4"/>
    <w:rsid w:val="00B40655"/>
    <w:rsid w:val="00B40F11"/>
    <w:rsid w:val="00B411CF"/>
    <w:rsid w:val="00B41273"/>
    <w:rsid w:val="00B416E6"/>
    <w:rsid w:val="00B4290A"/>
    <w:rsid w:val="00B42969"/>
    <w:rsid w:val="00B42A6A"/>
    <w:rsid w:val="00B42C8E"/>
    <w:rsid w:val="00B43BEA"/>
    <w:rsid w:val="00B4413A"/>
    <w:rsid w:val="00B443F9"/>
    <w:rsid w:val="00B444BF"/>
    <w:rsid w:val="00B44E32"/>
    <w:rsid w:val="00B455ED"/>
    <w:rsid w:val="00B4567D"/>
    <w:rsid w:val="00B45C35"/>
    <w:rsid w:val="00B462AC"/>
    <w:rsid w:val="00B46317"/>
    <w:rsid w:val="00B471F8"/>
    <w:rsid w:val="00B47530"/>
    <w:rsid w:val="00B47AB4"/>
    <w:rsid w:val="00B510C6"/>
    <w:rsid w:val="00B51274"/>
    <w:rsid w:val="00B51F41"/>
    <w:rsid w:val="00B52A76"/>
    <w:rsid w:val="00B530E4"/>
    <w:rsid w:val="00B5350C"/>
    <w:rsid w:val="00B53933"/>
    <w:rsid w:val="00B53DC6"/>
    <w:rsid w:val="00B548FD"/>
    <w:rsid w:val="00B54D19"/>
    <w:rsid w:val="00B557B8"/>
    <w:rsid w:val="00B5582B"/>
    <w:rsid w:val="00B56341"/>
    <w:rsid w:val="00B56EE7"/>
    <w:rsid w:val="00B573C9"/>
    <w:rsid w:val="00B575BC"/>
    <w:rsid w:val="00B57AA8"/>
    <w:rsid w:val="00B57EA8"/>
    <w:rsid w:val="00B60126"/>
    <w:rsid w:val="00B60168"/>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AFC"/>
    <w:rsid w:val="00B70C9B"/>
    <w:rsid w:val="00B70DAF"/>
    <w:rsid w:val="00B70EB0"/>
    <w:rsid w:val="00B727EC"/>
    <w:rsid w:val="00B72893"/>
    <w:rsid w:val="00B7381D"/>
    <w:rsid w:val="00B7394E"/>
    <w:rsid w:val="00B739DC"/>
    <w:rsid w:val="00B74F20"/>
    <w:rsid w:val="00B753CD"/>
    <w:rsid w:val="00B75F1A"/>
    <w:rsid w:val="00B75F8B"/>
    <w:rsid w:val="00B7698A"/>
    <w:rsid w:val="00B76B2D"/>
    <w:rsid w:val="00B76BED"/>
    <w:rsid w:val="00B76DEF"/>
    <w:rsid w:val="00B77019"/>
    <w:rsid w:val="00B80AE5"/>
    <w:rsid w:val="00B80FB9"/>
    <w:rsid w:val="00B81067"/>
    <w:rsid w:val="00B82213"/>
    <w:rsid w:val="00B827E6"/>
    <w:rsid w:val="00B82B85"/>
    <w:rsid w:val="00B83263"/>
    <w:rsid w:val="00B832FC"/>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5EB1"/>
    <w:rsid w:val="00B967B1"/>
    <w:rsid w:val="00B970A3"/>
    <w:rsid w:val="00B97632"/>
    <w:rsid w:val="00BA0844"/>
    <w:rsid w:val="00BA0BE3"/>
    <w:rsid w:val="00BA1324"/>
    <w:rsid w:val="00BA13DB"/>
    <w:rsid w:val="00BA2272"/>
    <w:rsid w:val="00BA2E72"/>
    <w:rsid w:val="00BA32E2"/>
    <w:rsid w:val="00BA33F7"/>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61D8"/>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744"/>
    <w:rsid w:val="00BC7846"/>
    <w:rsid w:val="00BC7AA5"/>
    <w:rsid w:val="00BC7FE9"/>
    <w:rsid w:val="00BD0001"/>
    <w:rsid w:val="00BD0D00"/>
    <w:rsid w:val="00BD130F"/>
    <w:rsid w:val="00BD1A9A"/>
    <w:rsid w:val="00BD1AB4"/>
    <w:rsid w:val="00BD1D23"/>
    <w:rsid w:val="00BD1D3B"/>
    <w:rsid w:val="00BD2EC2"/>
    <w:rsid w:val="00BD395D"/>
    <w:rsid w:val="00BD3976"/>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33F"/>
    <w:rsid w:val="00BE266C"/>
    <w:rsid w:val="00BE2762"/>
    <w:rsid w:val="00BE2D90"/>
    <w:rsid w:val="00BE635C"/>
    <w:rsid w:val="00BE67C0"/>
    <w:rsid w:val="00BE6B63"/>
    <w:rsid w:val="00BE6B6C"/>
    <w:rsid w:val="00BE6F7D"/>
    <w:rsid w:val="00BE711B"/>
    <w:rsid w:val="00BE7743"/>
    <w:rsid w:val="00BE7AD0"/>
    <w:rsid w:val="00BF0276"/>
    <w:rsid w:val="00BF0884"/>
    <w:rsid w:val="00BF0F99"/>
    <w:rsid w:val="00BF14D8"/>
    <w:rsid w:val="00BF1B71"/>
    <w:rsid w:val="00BF1F51"/>
    <w:rsid w:val="00BF2232"/>
    <w:rsid w:val="00BF23FC"/>
    <w:rsid w:val="00BF243E"/>
    <w:rsid w:val="00BF25E7"/>
    <w:rsid w:val="00BF2A21"/>
    <w:rsid w:val="00BF2B9F"/>
    <w:rsid w:val="00BF2FE9"/>
    <w:rsid w:val="00BF3039"/>
    <w:rsid w:val="00BF3450"/>
    <w:rsid w:val="00BF3A1C"/>
    <w:rsid w:val="00BF3B4F"/>
    <w:rsid w:val="00BF3BEA"/>
    <w:rsid w:val="00BF3E76"/>
    <w:rsid w:val="00BF54BB"/>
    <w:rsid w:val="00BF5C5D"/>
    <w:rsid w:val="00BF5FB4"/>
    <w:rsid w:val="00BF62F6"/>
    <w:rsid w:val="00BF697E"/>
    <w:rsid w:val="00BF6B78"/>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8E2"/>
    <w:rsid w:val="00C01B88"/>
    <w:rsid w:val="00C0221E"/>
    <w:rsid w:val="00C02236"/>
    <w:rsid w:val="00C02956"/>
    <w:rsid w:val="00C0296C"/>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85E"/>
    <w:rsid w:val="00C11A00"/>
    <w:rsid w:val="00C1219C"/>
    <w:rsid w:val="00C12341"/>
    <w:rsid w:val="00C12551"/>
    <w:rsid w:val="00C138A6"/>
    <w:rsid w:val="00C139CF"/>
    <w:rsid w:val="00C13D06"/>
    <w:rsid w:val="00C1432E"/>
    <w:rsid w:val="00C14B68"/>
    <w:rsid w:val="00C153B7"/>
    <w:rsid w:val="00C158BC"/>
    <w:rsid w:val="00C16640"/>
    <w:rsid w:val="00C16935"/>
    <w:rsid w:val="00C16BB9"/>
    <w:rsid w:val="00C16DCA"/>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DDF"/>
    <w:rsid w:val="00C24061"/>
    <w:rsid w:val="00C2423F"/>
    <w:rsid w:val="00C24D18"/>
    <w:rsid w:val="00C25418"/>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951"/>
    <w:rsid w:val="00C4044E"/>
    <w:rsid w:val="00C40538"/>
    <w:rsid w:val="00C40670"/>
    <w:rsid w:val="00C407CD"/>
    <w:rsid w:val="00C40E4A"/>
    <w:rsid w:val="00C4180E"/>
    <w:rsid w:val="00C41AB5"/>
    <w:rsid w:val="00C41DAF"/>
    <w:rsid w:val="00C427FD"/>
    <w:rsid w:val="00C4316E"/>
    <w:rsid w:val="00C4388F"/>
    <w:rsid w:val="00C43CE9"/>
    <w:rsid w:val="00C43E14"/>
    <w:rsid w:val="00C448C9"/>
    <w:rsid w:val="00C448E0"/>
    <w:rsid w:val="00C44A59"/>
    <w:rsid w:val="00C44DFD"/>
    <w:rsid w:val="00C452F1"/>
    <w:rsid w:val="00C45514"/>
    <w:rsid w:val="00C4675F"/>
    <w:rsid w:val="00C46769"/>
    <w:rsid w:val="00C46FFB"/>
    <w:rsid w:val="00C502EC"/>
    <w:rsid w:val="00C50B3B"/>
    <w:rsid w:val="00C50D42"/>
    <w:rsid w:val="00C514A2"/>
    <w:rsid w:val="00C514E1"/>
    <w:rsid w:val="00C51622"/>
    <w:rsid w:val="00C518F3"/>
    <w:rsid w:val="00C51F9E"/>
    <w:rsid w:val="00C526DC"/>
    <w:rsid w:val="00C5305E"/>
    <w:rsid w:val="00C53905"/>
    <w:rsid w:val="00C539BB"/>
    <w:rsid w:val="00C53DD7"/>
    <w:rsid w:val="00C54B87"/>
    <w:rsid w:val="00C54C29"/>
    <w:rsid w:val="00C54EFC"/>
    <w:rsid w:val="00C54F59"/>
    <w:rsid w:val="00C54FA0"/>
    <w:rsid w:val="00C55255"/>
    <w:rsid w:val="00C55319"/>
    <w:rsid w:val="00C55F3D"/>
    <w:rsid w:val="00C570E1"/>
    <w:rsid w:val="00C5798C"/>
    <w:rsid w:val="00C57CE8"/>
    <w:rsid w:val="00C57CFF"/>
    <w:rsid w:val="00C57D2E"/>
    <w:rsid w:val="00C602AA"/>
    <w:rsid w:val="00C60368"/>
    <w:rsid w:val="00C60772"/>
    <w:rsid w:val="00C60881"/>
    <w:rsid w:val="00C60EB2"/>
    <w:rsid w:val="00C6101A"/>
    <w:rsid w:val="00C61053"/>
    <w:rsid w:val="00C6204E"/>
    <w:rsid w:val="00C625A0"/>
    <w:rsid w:val="00C62623"/>
    <w:rsid w:val="00C62AC5"/>
    <w:rsid w:val="00C62BA4"/>
    <w:rsid w:val="00C62CF6"/>
    <w:rsid w:val="00C633AF"/>
    <w:rsid w:val="00C637BC"/>
    <w:rsid w:val="00C63ACF"/>
    <w:rsid w:val="00C64E74"/>
    <w:rsid w:val="00C65CB1"/>
    <w:rsid w:val="00C66678"/>
    <w:rsid w:val="00C6667E"/>
    <w:rsid w:val="00C668BB"/>
    <w:rsid w:val="00C66907"/>
    <w:rsid w:val="00C66B1D"/>
    <w:rsid w:val="00C66DE9"/>
    <w:rsid w:val="00C67118"/>
    <w:rsid w:val="00C676EE"/>
    <w:rsid w:val="00C67AA6"/>
    <w:rsid w:val="00C67E2B"/>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80097"/>
    <w:rsid w:val="00C80F77"/>
    <w:rsid w:val="00C81D56"/>
    <w:rsid w:val="00C82006"/>
    <w:rsid w:val="00C82153"/>
    <w:rsid w:val="00C82938"/>
    <w:rsid w:val="00C831E1"/>
    <w:rsid w:val="00C83AE5"/>
    <w:rsid w:val="00C83DB8"/>
    <w:rsid w:val="00C84410"/>
    <w:rsid w:val="00C84E59"/>
    <w:rsid w:val="00C853D0"/>
    <w:rsid w:val="00C8574D"/>
    <w:rsid w:val="00C85D56"/>
    <w:rsid w:val="00C8617A"/>
    <w:rsid w:val="00C87002"/>
    <w:rsid w:val="00C87108"/>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5173"/>
    <w:rsid w:val="00C95912"/>
    <w:rsid w:val="00C962FF"/>
    <w:rsid w:val="00C96C21"/>
    <w:rsid w:val="00C96F97"/>
    <w:rsid w:val="00C976DE"/>
    <w:rsid w:val="00C97FAC"/>
    <w:rsid w:val="00CA00CD"/>
    <w:rsid w:val="00CA0574"/>
    <w:rsid w:val="00CA1D89"/>
    <w:rsid w:val="00CA2688"/>
    <w:rsid w:val="00CA306D"/>
    <w:rsid w:val="00CA4411"/>
    <w:rsid w:val="00CA4C0B"/>
    <w:rsid w:val="00CA501F"/>
    <w:rsid w:val="00CA5C6C"/>
    <w:rsid w:val="00CA6005"/>
    <w:rsid w:val="00CA6148"/>
    <w:rsid w:val="00CA63ED"/>
    <w:rsid w:val="00CA680C"/>
    <w:rsid w:val="00CA76AC"/>
    <w:rsid w:val="00CA7C70"/>
    <w:rsid w:val="00CB02F9"/>
    <w:rsid w:val="00CB0675"/>
    <w:rsid w:val="00CB0F6B"/>
    <w:rsid w:val="00CB135B"/>
    <w:rsid w:val="00CB13C8"/>
    <w:rsid w:val="00CB2F24"/>
    <w:rsid w:val="00CB3A7E"/>
    <w:rsid w:val="00CB3ABC"/>
    <w:rsid w:val="00CB3D55"/>
    <w:rsid w:val="00CB40C7"/>
    <w:rsid w:val="00CB42F3"/>
    <w:rsid w:val="00CB4B03"/>
    <w:rsid w:val="00CB5C44"/>
    <w:rsid w:val="00CB616E"/>
    <w:rsid w:val="00CB6448"/>
    <w:rsid w:val="00CB6695"/>
    <w:rsid w:val="00CB7A22"/>
    <w:rsid w:val="00CC016B"/>
    <w:rsid w:val="00CC01CD"/>
    <w:rsid w:val="00CC037F"/>
    <w:rsid w:val="00CC0667"/>
    <w:rsid w:val="00CC10B3"/>
    <w:rsid w:val="00CC1AFD"/>
    <w:rsid w:val="00CC1F79"/>
    <w:rsid w:val="00CC1FEB"/>
    <w:rsid w:val="00CC20AE"/>
    <w:rsid w:val="00CC3755"/>
    <w:rsid w:val="00CC3A71"/>
    <w:rsid w:val="00CC3B16"/>
    <w:rsid w:val="00CC3E97"/>
    <w:rsid w:val="00CC3EC8"/>
    <w:rsid w:val="00CC430F"/>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84C"/>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220C"/>
    <w:rsid w:val="00CE2532"/>
    <w:rsid w:val="00CE2643"/>
    <w:rsid w:val="00CE2CDB"/>
    <w:rsid w:val="00CE32CF"/>
    <w:rsid w:val="00CE352B"/>
    <w:rsid w:val="00CE3BC7"/>
    <w:rsid w:val="00CE4753"/>
    <w:rsid w:val="00CE56D1"/>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17FC"/>
    <w:rsid w:val="00D01839"/>
    <w:rsid w:val="00D02A42"/>
    <w:rsid w:val="00D02B43"/>
    <w:rsid w:val="00D02FF0"/>
    <w:rsid w:val="00D04E73"/>
    <w:rsid w:val="00D050BB"/>
    <w:rsid w:val="00D05EE5"/>
    <w:rsid w:val="00D05FAF"/>
    <w:rsid w:val="00D06A0A"/>
    <w:rsid w:val="00D0715C"/>
    <w:rsid w:val="00D072BA"/>
    <w:rsid w:val="00D077B7"/>
    <w:rsid w:val="00D07A25"/>
    <w:rsid w:val="00D07A3B"/>
    <w:rsid w:val="00D07ABF"/>
    <w:rsid w:val="00D07DB3"/>
    <w:rsid w:val="00D07F59"/>
    <w:rsid w:val="00D10469"/>
    <w:rsid w:val="00D10D9A"/>
    <w:rsid w:val="00D10DEE"/>
    <w:rsid w:val="00D10F7B"/>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D3"/>
    <w:rsid w:val="00D17E04"/>
    <w:rsid w:val="00D17FF8"/>
    <w:rsid w:val="00D20070"/>
    <w:rsid w:val="00D20914"/>
    <w:rsid w:val="00D20E9A"/>
    <w:rsid w:val="00D20FFE"/>
    <w:rsid w:val="00D213C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604"/>
    <w:rsid w:val="00D26DDB"/>
    <w:rsid w:val="00D275B4"/>
    <w:rsid w:val="00D2765E"/>
    <w:rsid w:val="00D27928"/>
    <w:rsid w:val="00D279DB"/>
    <w:rsid w:val="00D27C40"/>
    <w:rsid w:val="00D27FD9"/>
    <w:rsid w:val="00D30B8C"/>
    <w:rsid w:val="00D30EB3"/>
    <w:rsid w:val="00D31557"/>
    <w:rsid w:val="00D31C05"/>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722"/>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0EE"/>
    <w:rsid w:val="00D5523F"/>
    <w:rsid w:val="00D55615"/>
    <w:rsid w:val="00D5608C"/>
    <w:rsid w:val="00D5640C"/>
    <w:rsid w:val="00D566E9"/>
    <w:rsid w:val="00D5699F"/>
    <w:rsid w:val="00D5786D"/>
    <w:rsid w:val="00D57C33"/>
    <w:rsid w:val="00D57D43"/>
    <w:rsid w:val="00D607CD"/>
    <w:rsid w:val="00D6081C"/>
    <w:rsid w:val="00D60851"/>
    <w:rsid w:val="00D60C64"/>
    <w:rsid w:val="00D611FD"/>
    <w:rsid w:val="00D61E16"/>
    <w:rsid w:val="00D63CBB"/>
    <w:rsid w:val="00D64247"/>
    <w:rsid w:val="00D642FC"/>
    <w:rsid w:val="00D649DF"/>
    <w:rsid w:val="00D65077"/>
    <w:rsid w:val="00D65D9C"/>
    <w:rsid w:val="00D67172"/>
    <w:rsid w:val="00D67210"/>
    <w:rsid w:val="00D67E2C"/>
    <w:rsid w:val="00D708F6"/>
    <w:rsid w:val="00D70A5A"/>
    <w:rsid w:val="00D71209"/>
    <w:rsid w:val="00D7127E"/>
    <w:rsid w:val="00D71972"/>
    <w:rsid w:val="00D71E23"/>
    <w:rsid w:val="00D71E43"/>
    <w:rsid w:val="00D72439"/>
    <w:rsid w:val="00D7336F"/>
    <w:rsid w:val="00D73655"/>
    <w:rsid w:val="00D73C5B"/>
    <w:rsid w:val="00D7411C"/>
    <w:rsid w:val="00D747B3"/>
    <w:rsid w:val="00D74A7C"/>
    <w:rsid w:val="00D74E7A"/>
    <w:rsid w:val="00D75519"/>
    <w:rsid w:val="00D7576F"/>
    <w:rsid w:val="00D758F0"/>
    <w:rsid w:val="00D75CA3"/>
    <w:rsid w:val="00D75D8D"/>
    <w:rsid w:val="00D7618E"/>
    <w:rsid w:val="00D768E6"/>
    <w:rsid w:val="00D770D1"/>
    <w:rsid w:val="00D77AF8"/>
    <w:rsid w:val="00D77B00"/>
    <w:rsid w:val="00D77B27"/>
    <w:rsid w:val="00D77D1C"/>
    <w:rsid w:val="00D77DFE"/>
    <w:rsid w:val="00D80007"/>
    <w:rsid w:val="00D8011E"/>
    <w:rsid w:val="00D80AF7"/>
    <w:rsid w:val="00D81DE1"/>
    <w:rsid w:val="00D821B0"/>
    <w:rsid w:val="00D825F4"/>
    <w:rsid w:val="00D82695"/>
    <w:rsid w:val="00D82CAF"/>
    <w:rsid w:val="00D8320F"/>
    <w:rsid w:val="00D83B78"/>
    <w:rsid w:val="00D83BBD"/>
    <w:rsid w:val="00D83FE6"/>
    <w:rsid w:val="00D84F93"/>
    <w:rsid w:val="00D85CDA"/>
    <w:rsid w:val="00D86683"/>
    <w:rsid w:val="00D869DE"/>
    <w:rsid w:val="00D86EDB"/>
    <w:rsid w:val="00D86F6B"/>
    <w:rsid w:val="00D87923"/>
    <w:rsid w:val="00D87DF5"/>
    <w:rsid w:val="00D90048"/>
    <w:rsid w:val="00D908F6"/>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C62"/>
    <w:rsid w:val="00DA2FC3"/>
    <w:rsid w:val="00DA3025"/>
    <w:rsid w:val="00DA32C7"/>
    <w:rsid w:val="00DA37DB"/>
    <w:rsid w:val="00DA3E3F"/>
    <w:rsid w:val="00DA42B7"/>
    <w:rsid w:val="00DA5F43"/>
    <w:rsid w:val="00DA608A"/>
    <w:rsid w:val="00DA612F"/>
    <w:rsid w:val="00DA62DD"/>
    <w:rsid w:val="00DA70EA"/>
    <w:rsid w:val="00DA715E"/>
    <w:rsid w:val="00DA7A61"/>
    <w:rsid w:val="00DB12A4"/>
    <w:rsid w:val="00DB1853"/>
    <w:rsid w:val="00DB327F"/>
    <w:rsid w:val="00DB3D07"/>
    <w:rsid w:val="00DB3E9B"/>
    <w:rsid w:val="00DB4595"/>
    <w:rsid w:val="00DB469B"/>
    <w:rsid w:val="00DB4B95"/>
    <w:rsid w:val="00DB5337"/>
    <w:rsid w:val="00DB5685"/>
    <w:rsid w:val="00DB5AEB"/>
    <w:rsid w:val="00DB6444"/>
    <w:rsid w:val="00DB67E6"/>
    <w:rsid w:val="00DB6DB9"/>
    <w:rsid w:val="00DB7274"/>
    <w:rsid w:val="00DB733A"/>
    <w:rsid w:val="00DB7A9C"/>
    <w:rsid w:val="00DC0A82"/>
    <w:rsid w:val="00DC0D12"/>
    <w:rsid w:val="00DC1691"/>
    <w:rsid w:val="00DC1F5D"/>
    <w:rsid w:val="00DC2035"/>
    <w:rsid w:val="00DC21E9"/>
    <w:rsid w:val="00DC22A1"/>
    <w:rsid w:val="00DC2631"/>
    <w:rsid w:val="00DC2787"/>
    <w:rsid w:val="00DC2975"/>
    <w:rsid w:val="00DC3300"/>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C7913"/>
    <w:rsid w:val="00DD0519"/>
    <w:rsid w:val="00DD06C4"/>
    <w:rsid w:val="00DD09FD"/>
    <w:rsid w:val="00DD0F32"/>
    <w:rsid w:val="00DD117B"/>
    <w:rsid w:val="00DD169F"/>
    <w:rsid w:val="00DD1AA1"/>
    <w:rsid w:val="00DD1D0E"/>
    <w:rsid w:val="00DD20A7"/>
    <w:rsid w:val="00DD28BC"/>
    <w:rsid w:val="00DD3626"/>
    <w:rsid w:val="00DD3A2E"/>
    <w:rsid w:val="00DD402B"/>
    <w:rsid w:val="00DD4181"/>
    <w:rsid w:val="00DD4C71"/>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4433"/>
    <w:rsid w:val="00DE4802"/>
    <w:rsid w:val="00DE5125"/>
    <w:rsid w:val="00DE54D8"/>
    <w:rsid w:val="00DE5664"/>
    <w:rsid w:val="00DE57AB"/>
    <w:rsid w:val="00DE6124"/>
    <w:rsid w:val="00DE62D7"/>
    <w:rsid w:val="00DE6B32"/>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456"/>
    <w:rsid w:val="00DF3EBE"/>
    <w:rsid w:val="00DF4674"/>
    <w:rsid w:val="00DF4ED8"/>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A1"/>
    <w:rsid w:val="00E126DF"/>
    <w:rsid w:val="00E13BBD"/>
    <w:rsid w:val="00E13D93"/>
    <w:rsid w:val="00E13E5B"/>
    <w:rsid w:val="00E13F61"/>
    <w:rsid w:val="00E142DE"/>
    <w:rsid w:val="00E1468F"/>
    <w:rsid w:val="00E14B68"/>
    <w:rsid w:val="00E15092"/>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53E9"/>
    <w:rsid w:val="00E25552"/>
    <w:rsid w:val="00E256E1"/>
    <w:rsid w:val="00E25FAF"/>
    <w:rsid w:val="00E263D6"/>
    <w:rsid w:val="00E2664F"/>
    <w:rsid w:val="00E27141"/>
    <w:rsid w:val="00E277BC"/>
    <w:rsid w:val="00E27922"/>
    <w:rsid w:val="00E27D3F"/>
    <w:rsid w:val="00E27F58"/>
    <w:rsid w:val="00E308B7"/>
    <w:rsid w:val="00E320B9"/>
    <w:rsid w:val="00E32361"/>
    <w:rsid w:val="00E32664"/>
    <w:rsid w:val="00E32782"/>
    <w:rsid w:val="00E32A2E"/>
    <w:rsid w:val="00E335E8"/>
    <w:rsid w:val="00E33BA4"/>
    <w:rsid w:val="00E33C91"/>
    <w:rsid w:val="00E345C0"/>
    <w:rsid w:val="00E346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804"/>
    <w:rsid w:val="00E41AD1"/>
    <w:rsid w:val="00E41DC5"/>
    <w:rsid w:val="00E427D3"/>
    <w:rsid w:val="00E42B24"/>
    <w:rsid w:val="00E42FAC"/>
    <w:rsid w:val="00E43100"/>
    <w:rsid w:val="00E43CD9"/>
    <w:rsid w:val="00E4421D"/>
    <w:rsid w:val="00E44501"/>
    <w:rsid w:val="00E44D74"/>
    <w:rsid w:val="00E45394"/>
    <w:rsid w:val="00E459A4"/>
    <w:rsid w:val="00E45BF8"/>
    <w:rsid w:val="00E45F61"/>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3C1"/>
    <w:rsid w:val="00E62735"/>
    <w:rsid w:val="00E63279"/>
    <w:rsid w:val="00E643F9"/>
    <w:rsid w:val="00E64723"/>
    <w:rsid w:val="00E650BE"/>
    <w:rsid w:val="00E653FE"/>
    <w:rsid w:val="00E6547C"/>
    <w:rsid w:val="00E656F6"/>
    <w:rsid w:val="00E66450"/>
    <w:rsid w:val="00E66495"/>
    <w:rsid w:val="00E674E2"/>
    <w:rsid w:val="00E67ACD"/>
    <w:rsid w:val="00E67C47"/>
    <w:rsid w:val="00E701BE"/>
    <w:rsid w:val="00E708C1"/>
    <w:rsid w:val="00E7164C"/>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56E"/>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834"/>
    <w:rsid w:val="00E9139F"/>
    <w:rsid w:val="00E9153A"/>
    <w:rsid w:val="00E917B5"/>
    <w:rsid w:val="00E933E0"/>
    <w:rsid w:val="00E93BC6"/>
    <w:rsid w:val="00E93EAE"/>
    <w:rsid w:val="00E948CB"/>
    <w:rsid w:val="00E95035"/>
    <w:rsid w:val="00E96436"/>
    <w:rsid w:val="00E97903"/>
    <w:rsid w:val="00E97EC1"/>
    <w:rsid w:val="00EA0AE3"/>
    <w:rsid w:val="00EA10A0"/>
    <w:rsid w:val="00EA13B4"/>
    <w:rsid w:val="00EA165D"/>
    <w:rsid w:val="00EA2D10"/>
    <w:rsid w:val="00EA310B"/>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7872"/>
    <w:rsid w:val="00EB7982"/>
    <w:rsid w:val="00EC014E"/>
    <w:rsid w:val="00EC054A"/>
    <w:rsid w:val="00EC12E5"/>
    <w:rsid w:val="00EC17CD"/>
    <w:rsid w:val="00EC18C6"/>
    <w:rsid w:val="00EC1FF0"/>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00"/>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7FE"/>
    <w:rsid w:val="00ED684C"/>
    <w:rsid w:val="00ED6C4F"/>
    <w:rsid w:val="00ED6DD7"/>
    <w:rsid w:val="00ED7065"/>
    <w:rsid w:val="00ED7270"/>
    <w:rsid w:val="00ED736D"/>
    <w:rsid w:val="00ED78FA"/>
    <w:rsid w:val="00EE00B3"/>
    <w:rsid w:val="00EE0A26"/>
    <w:rsid w:val="00EE0F34"/>
    <w:rsid w:val="00EE22AF"/>
    <w:rsid w:val="00EE338D"/>
    <w:rsid w:val="00EE3593"/>
    <w:rsid w:val="00EE3D82"/>
    <w:rsid w:val="00EE3E64"/>
    <w:rsid w:val="00EE3EE5"/>
    <w:rsid w:val="00EE4078"/>
    <w:rsid w:val="00EE43AA"/>
    <w:rsid w:val="00EE442E"/>
    <w:rsid w:val="00EE4E59"/>
    <w:rsid w:val="00EE4FC0"/>
    <w:rsid w:val="00EE5365"/>
    <w:rsid w:val="00EE541B"/>
    <w:rsid w:val="00EE66B4"/>
    <w:rsid w:val="00EE691B"/>
    <w:rsid w:val="00EE6CEC"/>
    <w:rsid w:val="00EE6F2A"/>
    <w:rsid w:val="00EE704C"/>
    <w:rsid w:val="00EE758E"/>
    <w:rsid w:val="00EE7644"/>
    <w:rsid w:val="00EE7FA5"/>
    <w:rsid w:val="00EF05B9"/>
    <w:rsid w:val="00EF08E0"/>
    <w:rsid w:val="00EF10AD"/>
    <w:rsid w:val="00EF1A33"/>
    <w:rsid w:val="00EF1A70"/>
    <w:rsid w:val="00EF32AA"/>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190B"/>
    <w:rsid w:val="00F020C8"/>
    <w:rsid w:val="00F038DC"/>
    <w:rsid w:val="00F03946"/>
    <w:rsid w:val="00F03F30"/>
    <w:rsid w:val="00F0620D"/>
    <w:rsid w:val="00F0648F"/>
    <w:rsid w:val="00F0672D"/>
    <w:rsid w:val="00F06C18"/>
    <w:rsid w:val="00F06CB6"/>
    <w:rsid w:val="00F0721F"/>
    <w:rsid w:val="00F0796F"/>
    <w:rsid w:val="00F07B48"/>
    <w:rsid w:val="00F07E1D"/>
    <w:rsid w:val="00F113F5"/>
    <w:rsid w:val="00F1142D"/>
    <w:rsid w:val="00F1169C"/>
    <w:rsid w:val="00F11869"/>
    <w:rsid w:val="00F11EF4"/>
    <w:rsid w:val="00F129F2"/>
    <w:rsid w:val="00F136CF"/>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4E5"/>
    <w:rsid w:val="00F41BD8"/>
    <w:rsid w:val="00F42143"/>
    <w:rsid w:val="00F423EB"/>
    <w:rsid w:val="00F42E35"/>
    <w:rsid w:val="00F42E68"/>
    <w:rsid w:val="00F43033"/>
    <w:rsid w:val="00F4361C"/>
    <w:rsid w:val="00F439D9"/>
    <w:rsid w:val="00F440D3"/>
    <w:rsid w:val="00F4475E"/>
    <w:rsid w:val="00F4546B"/>
    <w:rsid w:val="00F45814"/>
    <w:rsid w:val="00F45844"/>
    <w:rsid w:val="00F45BF3"/>
    <w:rsid w:val="00F45FB4"/>
    <w:rsid w:val="00F462F3"/>
    <w:rsid w:val="00F46DA6"/>
    <w:rsid w:val="00F50806"/>
    <w:rsid w:val="00F508B9"/>
    <w:rsid w:val="00F5174E"/>
    <w:rsid w:val="00F518A7"/>
    <w:rsid w:val="00F527CB"/>
    <w:rsid w:val="00F52A51"/>
    <w:rsid w:val="00F531C6"/>
    <w:rsid w:val="00F53372"/>
    <w:rsid w:val="00F53EBA"/>
    <w:rsid w:val="00F5465E"/>
    <w:rsid w:val="00F549D1"/>
    <w:rsid w:val="00F553EF"/>
    <w:rsid w:val="00F55713"/>
    <w:rsid w:val="00F55C9D"/>
    <w:rsid w:val="00F56A9F"/>
    <w:rsid w:val="00F56DB1"/>
    <w:rsid w:val="00F56F1C"/>
    <w:rsid w:val="00F56FD2"/>
    <w:rsid w:val="00F57BA5"/>
    <w:rsid w:val="00F60992"/>
    <w:rsid w:val="00F61327"/>
    <w:rsid w:val="00F6148F"/>
    <w:rsid w:val="00F61915"/>
    <w:rsid w:val="00F61D50"/>
    <w:rsid w:val="00F624FD"/>
    <w:rsid w:val="00F62687"/>
    <w:rsid w:val="00F6273F"/>
    <w:rsid w:val="00F6357B"/>
    <w:rsid w:val="00F63C64"/>
    <w:rsid w:val="00F63FDF"/>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513"/>
    <w:rsid w:val="00F7121F"/>
    <w:rsid w:val="00F71F32"/>
    <w:rsid w:val="00F72378"/>
    <w:rsid w:val="00F72859"/>
    <w:rsid w:val="00F72B71"/>
    <w:rsid w:val="00F732D1"/>
    <w:rsid w:val="00F7333C"/>
    <w:rsid w:val="00F73642"/>
    <w:rsid w:val="00F73C83"/>
    <w:rsid w:val="00F73DC3"/>
    <w:rsid w:val="00F74552"/>
    <w:rsid w:val="00F75507"/>
    <w:rsid w:val="00F75707"/>
    <w:rsid w:val="00F76070"/>
    <w:rsid w:val="00F76163"/>
    <w:rsid w:val="00F76294"/>
    <w:rsid w:val="00F76740"/>
    <w:rsid w:val="00F76860"/>
    <w:rsid w:val="00F77036"/>
    <w:rsid w:val="00F770B2"/>
    <w:rsid w:val="00F7739B"/>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785"/>
    <w:rsid w:val="00F8497C"/>
    <w:rsid w:val="00F85737"/>
    <w:rsid w:val="00F85970"/>
    <w:rsid w:val="00F85E29"/>
    <w:rsid w:val="00F8652C"/>
    <w:rsid w:val="00F86FC9"/>
    <w:rsid w:val="00F873C9"/>
    <w:rsid w:val="00F87AD3"/>
    <w:rsid w:val="00F9038B"/>
    <w:rsid w:val="00F903D3"/>
    <w:rsid w:val="00F91A41"/>
    <w:rsid w:val="00F92305"/>
    <w:rsid w:val="00F924C7"/>
    <w:rsid w:val="00F927AA"/>
    <w:rsid w:val="00F92910"/>
    <w:rsid w:val="00F92C92"/>
    <w:rsid w:val="00F92D49"/>
    <w:rsid w:val="00F93545"/>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EC2"/>
    <w:rsid w:val="00FA3B14"/>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A1E"/>
    <w:rsid w:val="00FC2ECB"/>
    <w:rsid w:val="00FC33B5"/>
    <w:rsid w:val="00FC38F6"/>
    <w:rsid w:val="00FC3973"/>
    <w:rsid w:val="00FC3A4E"/>
    <w:rsid w:val="00FC3AE6"/>
    <w:rsid w:val="00FC3F09"/>
    <w:rsid w:val="00FC4004"/>
    <w:rsid w:val="00FC4199"/>
    <w:rsid w:val="00FC43A0"/>
    <w:rsid w:val="00FC4CAE"/>
    <w:rsid w:val="00FC4ED1"/>
    <w:rsid w:val="00FC4FCB"/>
    <w:rsid w:val="00FC5245"/>
    <w:rsid w:val="00FC5D2D"/>
    <w:rsid w:val="00FC636E"/>
    <w:rsid w:val="00FC6427"/>
    <w:rsid w:val="00FC6B4B"/>
    <w:rsid w:val="00FC717F"/>
    <w:rsid w:val="00FC7415"/>
    <w:rsid w:val="00FC7659"/>
    <w:rsid w:val="00FC79D2"/>
    <w:rsid w:val="00FC7E87"/>
    <w:rsid w:val="00FC7F8F"/>
    <w:rsid w:val="00FD007E"/>
    <w:rsid w:val="00FD01F0"/>
    <w:rsid w:val="00FD0C5B"/>
    <w:rsid w:val="00FD0EA3"/>
    <w:rsid w:val="00FD0F2D"/>
    <w:rsid w:val="00FD0F76"/>
    <w:rsid w:val="00FD1031"/>
    <w:rsid w:val="00FD1190"/>
    <w:rsid w:val="00FD1306"/>
    <w:rsid w:val="00FD140D"/>
    <w:rsid w:val="00FD17E6"/>
    <w:rsid w:val="00FD184E"/>
    <w:rsid w:val="00FD23F9"/>
    <w:rsid w:val="00FD3203"/>
    <w:rsid w:val="00FD375F"/>
    <w:rsid w:val="00FD3D8F"/>
    <w:rsid w:val="00FD3EFD"/>
    <w:rsid w:val="00FD425B"/>
    <w:rsid w:val="00FD433C"/>
    <w:rsid w:val="00FD4454"/>
    <w:rsid w:val="00FD44A2"/>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42F9"/>
    <w:rsid w:val="00FE4C11"/>
    <w:rsid w:val="00FE516A"/>
    <w:rsid w:val="00FE557A"/>
    <w:rsid w:val="00FE6635"/>
    <w:rsid w:val="00FE6D43"/>
    <w:rsid w:val="00FE6D76"/>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B0D"/>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NO">
    <w:name w:val="NO"/>
    <w:basedOn w:val="Normal"/>
    <w:rsid w:val="004824A0"/>
    <w:pPr>
      <w:keepLines/>
      <w:overflowPunct w:val="0"/>
      <w:autoSpaceDE w:val="0"/>
      <w:autoSpaceDN w:val="0"/>
      <w:adjustRightInd w:val="0"/>
      <w:spacing w:after="180"/>
      <w:ind w:left="1135" w:hanging="851"/>
      <w:textAlignment w:val="baseline"/>
    </w:pPr>
    <w:rPr>
      <w:rFonts w:eastAsia="SimSu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2960527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48139537">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8318</TotalTime>
  <Pages>3</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1631</cp:revision>
  <cp:lastPrinted>2024-08-09T03:57:00Z</cp:lastPrinted>
  <dcterms:created xsi:type="dcterms:W3CDTF">2024-11-08T08:39:00Z</dcterms:created>
  <dcterms:modified xsi:type="dcterms:W3CDTF">2025-05-09T21:23:00Z</dcterms:modified>
</cp:coreProperties>
</file>